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C9D7" w14:textId="77777777" w:rsidR="00DD61EF" w:rsidRPr="003063F4" w:rsidRDefault="00DD61EF" w:rsidP="00DD61EF">
      <w:pPr>
        <w:pStyle w:val="Heading1"/>
        <w:spacing w:line="228" w:lineRule="auto"/>
        <w:rPr>
          <w:rFonts w:ascii="Tahoma" w:hAnsi="Tahoma" w:cs="Tahoma"/>
          <w:lang w:val="en-US"/>
        </w:rPr>
      </w:pPr>
    </w:p>
    <w:p w14:paraId="71E5C877" w14:textId="6C2A2CC7" w:rsidR="00A55959" w:rsidRPr="003063F4" w:rsidRDefault="00C461FF">
      <w:pPr>
        <w:tabs>
          <w:tab w:val="left" w:pos="993"/>
        </w:tabs>
        <w:spacing w:line="228" w:lineRule="auto"/>
        <w:jc w:val="both"/>
        <w:rPr>
          <w:rFonts w:ascii="Tahoma" w:hAnsi="Tahoma" w:cs="Tahoma"/>
          <w:b/>
          <w:u w:val="single"/>
          <w:lang w:val="el-GR"/>
        </w:rPr>
      </w:pPr>
      <w:r w:rsidRPr="003063F4">
        <w:rPr>
          <w:rFonts w:ascii="Tahoma" w:hAnsi="Tahoma" w:cs="Tahoma"/>
          <w:b/>
          <w:u w:val="single"/>
          <w:lang w:val="el-GR"/>
        </w:rPr>
        <w:t>Πρόταση για διαδικασία πρόσληψης προσωπικού στη Νέα Κατηγορία</w:t>
      </w:r>
    </w:p>
    <w:p w14:paraId="17487F89" w14:textId="25ABF64D" w:rsidR="00A55959" w:rsidRPr="003063F4" w:rsidRDefault="00A55959">
      <w:pPr>
        <w:tabs>
          <w:tab w:val="left" w:pos="4962"/>
        </w:tabs>
        <w:spacing w:line="228" w:lineRule="auto"/>
        <w:jc w:val="both"/>
        <w:rPr>
          <w:rFonts w:ascii="Tahoma" w:hAnsi="Tahoma" w:cs="Tahoma"/>
          <w:b/>
          <w:lang w:val="el-GR"/>
        </w:rPr>
      </w:pPr>
    </w:p>
    <w:p w14:paraId="5F887F03" w14:textId="32006CD4" w:rsidR="00620B7F" w:rsidRPr="003063F4" w:rsidRDefault="004E160F" w:rsidP="00620B7F">
      <w:pPr>
        <w:tabs>
          <w:tab w:val="left" w:pos="4962"/>
        </w:tabs>
        <w:spacing w:line="228" w:lineRule="auto"/>
        <w:jc w:val="both"/>
        <w:rPr>
          <w:rFonts w:ascii="Tahoma" w:hAnsi="Tahoma" w:cs="Tahoma"/>
          <w:b/>
          <w:u w:val="single"/>
          <w:lang w:val="el-GR"/>
        </w:rPr>
      </w:pPr>
      <w:r w:rsidRPr="003063F4">
        <w:rPr>
          <w:rFonts w:ascii="Tahoma" w:hAnsi="Tahoma" w:cs="Tahoma"/>
          <w:b/>
          <w:u w:val="single"/>
          <w:lang w:val="el-GR"/>
        </w:rPr>
        <w:t xml:space="preserve">Α. </w:t>
      </w:r>
      <w:r w:rsidR="00620B7F" w:rsidRPr="003063F4">
        <w:rPr>
          <w:rFonts w:ascii="Tahoma" w:hAnsi="Tahoma" w:cs="Tahoma"/>
          <w:b/>
          <w:u w:val="single"/>
          <w:lang w:val="el-GR"/>
        </w:rPr>
        <w:t>ΕΙΣΑΓΩΓΗ</w:t>
      </w:r>
    </w:p>
    <w:p w14:paraId="265B00C0" w14:textId="77777777" w:rsidR="00620B7F" w:rsidRPr="003063F4" w:rsidRDefault="00620B7F">
      <w:pPr>
        <w:tabs>
          <w:tab w:val="left" w:pos="4962"/>
        </w:tabs>
        <w:spacing w:line="228" w:lineRule="auto"/>
        <w:jc w:val="both"/>
        <w:rPr>
          <w:rFonts w:ascii="Tahoma" w:hAnsi="Tahoma" w:cs="Tahoma"/>
          <w:b/>
          <w:lang w:val="el-GR"/>
        </w:rPr>
      </w:pPr>
    </w:p>
    <w:p w14:paraId="2120BED2" w14:textId="77777777" w:rsidR="00F66137" w:rsidRPr="003063F4" w:rsidRDefault="00C461FF" w:rsidP="00C5517E">
      <w:pPr>
        <w:tabs>
          <w:tab w:val="left" w:pos="4962"/>
        </w:tabs>
        <w:spacing w:line="228" w:lineRule="auto"/>
        <w:jc w:val="both"/>
        <w:rPr>
          <w:rFonts w:ascii="Tahoma" w:hAnsi="Tahoma" w:cs="Tahoma"/>
          <w:lang w:val="el-GR"/>
        </w:rPr>
      </w:pPr>
      <w:r w:rsidRPr="003063F4">
        <w:rPr>
          <w:rFonts w:ascii="Tahoma" w:hAnsi="Tahoma" w:cs="Tahoma"/>
          <w:lang w:val="el-GR"/>
        </w:rPr>
        <w:t xml:space="preserve">Η πρόταση </w:t>
      </w:r>
      <w:r w:rsidR="00F66137" w:rsidRPr="003063F4">
        <w:rPr>
          <w:rFonts w:ascii="Tahoma" w:hAnsi="Tahoma" w:cs="Tahoma"/>
          <w:lang w:val="el-GR"/>
        </w:rPr>
        <w:t>γίνεται</w:t>
      </w:r>
      <w:r w:rsidRPr="003063F4">
        <w:rPr>
          <w:rFonts w:ascii="Tahoma" w:hAnsi="Tahoma" w:cs="Tahoma"/>
          <w:lang w:val="el-GR"/>
        </w:rPr>
        <w:t xml:space="preserve"> λαμβάνοντας υπόψη </w:t>
      </w:r>
    </w:p>
    <w:p w14:paraId="2FDBC185" w14:textId="02441242" w:rsidR="00F66137" w:rsidRPr="003063F4" w:rsidRDefault="00C461FF" w:rsidP="00F66137">
      <w:pPr>
        <w:pStyle w:val="ListParagraph"/>
        <w:numPr>
          <w:ilvl w:val="0"/>
          <w:numId w:val="34"/>
        </w:numPr>
        <w:tabs>
          <w:tab w:val="left" w:pos="4962"/>
        </w:tabs>
        <w:spacing w:line="228" w:lineRule="auto"/>
        <w:jc w:val="both"/>
        <w:rPr>
          <w:rFonts w:ascii="Tahoma" w:hAnsi="Tahoma" w:cs="Tahoma"/>
          <w:lang w:val="el-GR"/>
        </w:rPr>
      </w:pPr>
      <w:r w:rsidRPr="003063F4">
        <w:rPr>
          <w:rFonts w:ascii="Tahoma" w:hAnsi="Tahoma" w:cs="Tahoma"/>
          <w:lang w:val="el-GR"/>
        </w:rPr>
        <w:t xml:space="preserve">την ανάγκη για γρήγορη πρόσληψη προσωπικού, ειδικά όπου αφορά επιτακτικές ανάγκες σε εξειδικευμένους ρόλους </w:t>
      </w:r>
    </w:p>
    <w:p w14:paraId="7CF436F2" w14:textId="087D2B92" w:rsidR="00F66137" w:rsidRPr="003063F4" w:rsidRDefault="00C461FF" w:rsidP="00F66137">
      <w:pPr>
        <w:pStyle w:val="ListParagraph"/>
        <w:numPr>
          <w:ilvl w:val="0"/>
          <w:numId w:val="34"/>
        </w:numPr>
        <w:tabs>
          <w:tab w:val="left" w:pos="4962"/>
        </w:tabs>
        <w:spacing w:line="228" w:lineRule="auto"/>
        <w:jc w:val="both"/>
        <w:rPr>
          <w:rFonts w:ascii="Tahoma" w:hAnsi="Tahoma" w:cs="Tahoma"/>
          <w:lang w:val="el-GR"/>
        </w:rPr>
      </w:pPr>
      <w:r w:rsidRPr="003063F4">
        <w:rPr>
          <w:rFonts w:ascii="Tahoma" w:hAnsi="Tahoma" w:cs="Tahoma"/>
          <w:lang w:val="el-GR"/>
        </w:rPr>
        <w:t xml:space="preserve">την ανάγκη να υπάρχει </w:t>
      </w:r>
      <w:r w:rsidR="004A6364" w:rsidRPr="003063F4">
        <w:rPr>
          <w:rFonts w:ascii="Tahoma" w:hAnsi="Tahoma" w:cs="Tahoma"/>
          <w:lang w:val="el-GR"/>
        </w:rPr>
        <w:t>αποτελεσματικότητα και</w:t>
      </w:r>
      <w:r w:rsidRPr="003063F4">
        <w:rPr>
          <w:rFonts w:ascii="Tahoma" w:hAnsi="Tahoma" w:cs="Tahoma"/>
          <w:lang w:val="el-GR"/>
        </w:rPr>
        <w:t xml:space="preserve"> ευελιξία στον τρόπο αξιολόγησης των υποψηφίων, σύμφωνα με τα δεδομένα του κάθε ρόλου (π.χ. για ρόλους όπου </w:t>
      </w:r>
      <w:r w:rsidR="00944E69" w:rsidRPr="003063F4">
        <w:rPr>
          <w:rFonts w:ascii="Tahoma" w:hAnsi="Tahoma" w:cs="Tahoma"/>
          <w:lang w:val="el-GR"/>
        </w:rPr>
        <w:t xml:space="preserve">αναμένεται </w:t>
      </w:r>
      <w:r w:rsidRPr="003063F4">
        <w:rPr>
          <w:rFonts w:ascii="Tahoma" w:hAnsi="Tahoma" w:cs="Tahoma"/>
          <w:lang w:val="el-GR"/>
        </w:rPr>
        <w:t>μεγάλος αριθμός υποψηφίων ή μεγάλος αριθμός κενών θέσεων)</w:t>
      </w:r>
      <w:r w:rsidR="004A6364" w:rsidRPr="003063F4">
        <w:rPr>
          <w:rFonts w:ascii="Tahoma" w:hAnsi="Tahoma" w:cs="Tahoma"/>
          <w:lang w:val="el-GR"/>
        </w:rPr>
        <w:t xml:space="preserve"> και με στόχο την πρόσληψη των καταλληλότερων υποψηφίων</w:t>
      </w:r>
      <w:r w:rsidRPr="003063F4">
        <w:rPr>
          <w:rFonts w:ascii="Tahoma" w:hAnsi="Tahoma" w:cs="Tahoma"/>
          <w:lang w:val="el-GR"/>
        </w:rPr>
        <w:t xml:space="preserve"> </w:t>
      </w:r>
    </w:p>
    <w:p w14:paraId="2F947087" w14:textId="44FD3F5B" w:rsidR="00C5517E" w:rsidRPr="003063F4" w:rsidRDefault="00C461FF" w:rsidP="00F66137">
      <w:pPr>
        <w:pStyle w:val="ListParagraph"/>
        <w:numPr>
          <w:ilvl w:val="0"/>
          <w:numId w:val="34"/>
        </w:numPr>
        <w:tabs>
          <w:tab w:val="left" w:pos="4962"/>
        </w:tabs>
        <w:spacing w:line="228" w:lineRule="auto"/>
        <w:jc w:val="both"/>
        <w:rPr>
          <w:rFonts w:ascii="Tahoma" w:hAnsi="Tahoma" w:cs="Tahoma"/>
          <w:lang w:val="el-GR"/>
        </w:rPr>
      </w:pPr>
      <w:r w:rsidRPr="003063F4">
        <w:rPr>
          <w:rFonts w:ascii="Tahoma" w:hAnsi="Tahoma" w:cs="Tahoma"/>
          <w:lang w:val="el-GR"/>
        </w:rPr>
        <w:t xml:space="preserve">την ανάγκη </w:t>
      </w:r>
      <w:r w:rsidR="00542EBA" w:rsidRPr="003063F4">
        <w:rPr>
          <w:rFonts w:ascii="Tahoma" w:hAnsi="Tahoma" w:cs="Tahoma"/>
          <w:lang w:val="el-GR"/>
        </w:rPr>
        <w:t xml:space="preserve"> </w:t>
      </w:r>
      <w:r w:rsidRPr="003063F4">
        <w:rPr>
          <w:rFonts w:ascii="Tahoma" w:hAnsi="Tahoma" w:cs="Tahoma"/>
          <w:lang w:val="el-GR"/>
        </w:rPr>
        <w:t>για διαφύλαξη τ</w:t>
      </w:r>
      <w:r w:rsidR="00EB4472" w:rsidRPr="003063F4">
        <w:rPr>
          <w:rFonts w:ascii="Tahoma" w:hAnsi="Tahoma" w:cs="Tahoma"/>
          <w:lang w:val="el-GR"/>
        </w:rPr>
        <w:t>ης</w:t>
      </w:r>
      <w:r w:rsidRPr="003063F4">
        <w:rPr>
          <w:rFonts w:ascii="Tahoma" w:hAnsi="Tahoma" w:cs="Tahoma"/>
          <w:lang w:val="el-GR"/>
        </w:rPr>
        <w:t xml:space="preserve"> εικόνας της </w:t>
      </w:r>
      <w:r w:rsidRPr="003063F4">
        <w:rPr>
          <w:rFonts w:ascii="Tahoma" w:hAnsi="Tahoma" w:cs="Tahoma"/>
        </w:rPr>
        <w:t>Cyta</w:t>
      </w:r>
      <w:r w:rsidRPr="003063F4">
        <w:rPr>
          <w:rFonts w:ascii="Tahoma" w:hAnsi="Tahoma" w:cs="Tahoma"/>
          <w:lang w:val="el-GR"/>
        </w:rPr>
        <w:t xml:space="preserve"> όσον αφορά </w:t>
      </w:r>
      <w:r w:rsidR="004A6364" w:rsidRPr="003063F4">
        <w:rPr>
          <w:rFonts w:ascii="Tahoma" w:hAnsi="Tahoma" w:cs="Tahoma"/>
          <w:lang w:val="el-GR"/>
        </w:rPr>
        <w:t>την αξιοκρατία και αντικειμενικότητα</w:t>
      </w:r>
      <w:r w:rsidRPr="003063F4">
        <w:rPr>
          <w:rFonts w:ascii="Tahoma" w:hAnsi="Tahoma" w:cs="Tahoma"/>
          <w:lang w:val="el-GR"/>
        </w:rPr>
        <w:t xml:space="preserve"> </w:t>
      </w:r>
      <w:r w:rsidR="004A6364" w:rsidRPr="003063F4">
        <w:rPr>
          <w:rFonts w:ascii="Tahoma" w:hAnsi="Tahoma" w:cs="Tahoma"/>
          <w:lang w:val="el-GR"/>
        </w:rPr>
        <w:t xml:space="preserve">της </w:t>
      </w:r>
      <w:r w:rsidRPr="003063F4">
        <w:rPr>
          <w:rFonts w:ascii="Tahoma" w:hAnsi="Tahoma" w:cs="Tahoma"/>
          <w:lang w:val="el-GR"/>
        </w:rPr>
        <w:t>διαδικασίας πρόσληψης</w:t>
      </w:r>
      <w:r w:rsidR="004A6364" w:rsidRPr="003063F4">
        <w:rPr>
          <w:rFonts w:ascii="Tahoma" w:hAnsi="Tahoma" w:cs="Tahoma"/>
          <w:lang w:val="el-GR"/>
        </w:rPr>
        <w:t xml:space="preserve"> και τελεί υπό την προϋπόθεση νομοθετικών και κανονιστικών αλλαγών και ρυθμίσεων</w:t>
      </w:r>
      <w:r w:rsidR="007A7C4D" w:rsidRPr="003063F4">
        <w:rPr>
          <w:rFonts w:ascii="Tahoma" w:hAnsi="Tahoma" w:cs="Tahoma"/>
          <w:lang w:val="el-GR"/>
        </w:rPr>
        <w:t xml:space="preserve"> και την νομική θεώρηση των Νομικών Συμβούλων</w:t>
      </w:r>
      <w:r w:rsidRPr="003063F4">
        <w:rPr>
          <w:rFonts w:ascii="Tahoma" w:hAnsi="Tahoma" w:cs="Tahoma"/>
          <w:lang w:val="el-GR"/>
        </w:rPr>
        <w:t xml:space="preserve">. </w:t>
      </w:r>
    </w:p>
    <w:p w14:paraId="72E170D5" w14:textId="77777777" w:rsidR="00721799" w:rsidRPr="003063F4" w:rsidRDefault="00721799" w:rsidP="00721799">
      <w:pPr>
        <w:tabs>
          <w:tab w:val="left" w:pos="4962"/>
        </w:tabs>
        <w:spacing w:line="228" w:lineRule="auto"/>
        <w:jc w:val="both"/>
        <w:rPr>
          <w:rFonts w:ascii="Tahoma" w:hAnsi="Tahoma" w:cs="Tahoma"/>
          <w:color w:val="002060"/>
          <w:lang w:val="el-GR"/>
        </w:rPr>
      </w:pPr>
    </w:p>
    <w:p w14:paraId="537FBFB7" w14:textId="5412039B" w:rsidR="00620B7F" w:rsidRPr="003063F4" w:rsidRDefault="00620B7F" w:rsidP="00E3422C">
      <w:pPr>
        <w:tabs>
          <w:tab w:val="left" w:pos="4962"/>
        </w:tabs>
        <w:spacing w:line="228" w:lineRule="auto"/>
        <w:jc w:val="both"/>
        <w:rPr>
          <w:rFonts w:ascii="Tahoma" w:hAnsi="Tahoma" w:cs="Tahoma"/>
          <w:lang w:val="el-GR"/>
        </w:rPr>
      </w:pPr>
    </w:p>
    <w:p w14:paraId="2903565E" w14:textId="20279F1E" w:rsidR="00620B7F" w:rsidRPr="003063F4" w:rsidRDefault="00620B7F" w:rsidP="00620B7F">
      <w:pPr>
        <w:tabs>
          <w:tab w:val="left" w:pos="4962"/>
        </w:tabs>
        <w:spacing w:line="228" w:lineRule="auto"/>
        <w:jc w:val="both"/>
        <w:rPr>
          <w:rFonts w:ascii="Tahoma" w:hAnsi="Tahoma" w:cs="Tahoma"/>
          <w:b/>
          <w:u w:val="single"/>
          <w:lang w:val="el-GR"/>
        </w:rPr>
      </w:pPr>
      <w:r w:rsidRPr="003063F4">
        <w:rPr>
          <w:rFonts w:ascii="Tahoma" w:hAnsi="Tahoma" w:cs="Tahoma"/>
          <w:b/>
          <w:u w:val="single"/>
          <w:lang w:val="el-GR"/>
        </w:rPr>
        <w:t xml:space="preserve">Β. </w:t>
      </w:r>
      <w:r w:rsidR="004A6A00" w:rsidRPr="003063F4">
        <w:rPr>
          <w:rFonts w:ascii="Tahoma" w:hAnsi="Tahoma" w:cs="Tahoma"/>
          <w:b/>
          <w:u w:val="single"/>
          <w:lang w:val="el-GR"/>
        </w:rPr>
        <w:t xml:space="preserve">ΠΡΟΤΕΙΝΟΜΕΝΗ </w:t>
      </w:r>
      <w:r w:rsidRPr="003063F4">
        <w:rPr>
          <w:rFonts w:ascii="Tahoma" w:hAnsi="Tahoma" w:cs="Tahoma"/>
          <w:b/>
          <w:u w:val="single"/>
          <w:lang w:val="el-GR"/>
        </w:rPr>
        <w:t>ΔΙΑΔΙΚΑΣΙΑ</w:t>
      </w:r>
    </w:p>
    <w:p w14:paraId="38295BFB" w14:textId="25BA6D99" w:rsidR="00CC7665" w:rsidRPr="003063F4" w:rsidRDefault="00CC7665" w:rsidP="00620B7F">
      <w:pPr>
        <w:tabs>
          <w:tab w:val="left" w:pos="4962"/>
        </w:tabs>
        <w:spacing w:line="228" w:lineRule="auto"/>
        <w:jc w:val="both"/>
        <w:rPr>
          <w:rFonts w:ascii="Tahoma" w:hAnsi="Tahoma" w:cs="Tahoma"/>
          <w:b/>
          <w:u w:val="single"/>
          <w:lang w:val="el-GR"/>
        </w:rPr>
      </w:pPr>
    </w:p>
    <w:p w14:paraId="79DC5E94" w14:textId="5CA9471F" w:rsidR="002100F7" w:rsidRDefault="002100F7" w:rsidP="002100F7">
      <w:pPr>
        <w:numPr>
          <w:ilvl w:val="0"/>
          <w:numId w:val="35"/>
        </w:numPr>
        <w:spacing w:after="160" w:line="259" w:lineRule="auto"/>
        <w:contextualSpacing/>
        <w:rPr>
          <w:rFonts w:ascii="Tahoma" w:eastAsiaTheme="minorHAnsi" w:hAnsi="Tahoma" w:cs="Tahoma"/>
          <w:b/>
          <w:bCs/>
          <w:lang w:val="el-GR" w:eastAsia="en-US"/>
        </w:rPr>
      </w:pPr>
      <w:r w:rsidRPr="003063F4">
        <w:rPr>
          <w:rFonts w:ascii="Tahoma" w:eastAsiaTheme="minorHAnsi" w:hAnsi="Tahoma" w:cs="Tahoma"/>
          <w:b/>
          <w:bCs/>
          <w:lang w:val="el-GR" w:eastAsia="en-US"/>
        </w:rPr>
        <w:t xml:space="preserve">Έγκριση ανάγκης πρόσληψης ιεραρχικά μέχρι ΔΣ </w:t>
      </w:r>
    </w:p>
    <w:p w14:paraId="651A587C" w14:textId="77777777" w:rsidR="003063F4" w:rsidRPr="002100F7" w:rsidRDefault="003063F4" w:rsidP="003063F4">
      <w:pPr>
        <w:spacing w:after="160" w:line="259" w:lineRule="auto"/>
        <w:ind w:left="720"/>
        <w:contextualSpacing/>
        <w:rPr>
          <w:rFonts w:ascii="Tahoma" w:eastAsiaTheme="minorHAnsi" w:hAnsi="Tahoma" w:cs="Tahoma"/>
          <w:b/>
          <w:bCs/>
          <w:lang w:val="el-GR" w:eastAsia="en-US"/>
        </w:rPr>
      </w:pPr>
    </w:p>
    <w:p w14:paraId="69A95EF9" w14:textId="77777777" w:rsidR="003063F4" w:rsidRDefault="002100F7" w:rsidP="002100F7">
      <w:pPr>
        <w:numPr>
          <w:ilvl w:val="0"/>
          <w:numId w:val="35"/>
        </w:numPr>
        <w:spacing w:after="160" w:line="259" w:lineRule="auto"/>
        <w:contextualSpacing/>
        <w:rPr>
          <w:rFonts w:ascii="Tahoma" w:eastAsiaTheme="minorHAnsi" w:hAnsi="Tahoma" w:cs="Tahoma"/>
          <w:lang w:val="el-GR" w:eastAsia="en-US"/>
        </w:rPr>
      </w:pPr>
      <w:r w:rsidRPr="002100F7">
        <w:rPr>
          <w:rFonts w:ascii="Tahoma" w:eastAsiaTheme="minorHAnsi" w:hAnsi="Tahoma" w:cs="Tahoma"/>
          <w:b/>
          <w:bCs/>
          <w:lang w:val="el-GR" w:eastAsia="en-US"/>
        </w:rPr>
        <w:t>Καθορισμός προδιαγραφών αναγκών</w:t>
      </w:r>
      <w:r w:rsidRPr="002100F7">
        <w:rPr>
          <w:rFonts w:ascii="Tahoma" w:eastAsiaTheme="minorHAnsi" w:hAnsi="Tahoma" w:cs="Tahoma"/>
          <w:lang w:val="el-GR" w:eastAsia="en-US"/>
        </w:rPr>
        <w:t xml:space="preserve"> (περιγραφή θέσης ή ρόλου/ καθηκόντων, απαιτούμενων προσόντων / πείρας </w:t>
      </w:r>
      <w:proofErr w:type="spellStart"/>
      <w:r w:rsidRPr="002100F7">
        <w:rPr>
          <w:rFonts w:ascii="Tahoma" w:eastAsiaTheme="minorHAnsi" w:hAnsi="Tahoma" w:cs="Tahoma"/>
          <w:lang w:val="el-GR" w:eastAsia="en-US"/>
        </w:rPr>
        <w:t>κλπ</w:t>
      </w:r>
      <w:proofErr w:type="spellEnd"/>
      <w:r w:rsidRPr="002100F7">
        <w:rPr>
          <w:rFonts w:ascii="Tahoma" w:eastAsiaTheme="minorHAnsi" w:hAnsi="Tahoma" w:cs="Tahoma"/>
          <w:lang w:val="el-GR" w:eastAsia="en-US"/>
        </w:rPr>
        <w:t>) σύμφωνα με τα καθήκοντα που θα εκτελούν τα άτομα του ρόλου αυτού.</w:t>
      </w:r>
    </w:p>
    <w:p w14:paraId="2E3623BF" w14:textId="3EB966CB" w:rsidR="002100F7" w:rsidRPr="002100F7" w:rsidRDefault="002100F7" w:rsidP="003063F4">
      <w:pPr>
        <w:spacing w:after="160" w:line="259" w:lineRule="auto"/>
        <w:contextualSpacing/>
        <w:rPr>
          <w:rFonts w:ascii="Tahoma" w:eastAsiaTheme="minorHAnsi" w:hAnsi="Tahoma" w:cs="Tahoma"/>
          <w:lang w:val="el-GR" w:eastAsia="en-US"/>
        </w:rPr>
      </w:pPr>
      <w:r w:rsidRPr="002100F7">
        <w:rPr>
          <w:rFonts w:ascii="Tahoma" w:eastAsiaTheme="minorHAnsi" w:hAnsi="Tahoma" w:cs="Tahoma"/>
          <w:lang w:val="el-GR" w:eastAsia="en-US"/>
        </w:rPr>
        <w:t xml:space="preserve"> </w:t>
      </w:r>
    </w:p>
    <w:p w14:paraId="6E061879" w14:textId="62F2E4B7" w:rsidR="002100F7" w:rsidRPr="003063F4" w:rsidRDefault="002100F7" w:rsidP="002100F7">
      <w:pPr>
        <w:numPr>
          <w:ilvl w:val="0"/>
          <w:numId w:val="35"/>
        </w:numPr>
        <w:spacing w:after="160" w:line="259" w:lineRule="auto"/>
        <w:contextualSpacing/>
        <w:rPr>
          <w:rFonts w:ascii="Tahoma" w:eastAsiaTheme="minorHAnsi" w:hAnsi="Tahoma" w:cs="Tahoma"/>
          <w:lang w:val="el-GR" w:eastAsia="en-US"/>
        </w:rPr>
      </w:pPr>
      <w:r w:rsidRPr="002100F7">
        <w:rPr>
          <w:rFonts w:ascii="Tahoma" w:eastAsiaTheme="minorHAnsi" w:hAnsi="Tahoma" w:cs="Tahoma"/>
          <w:b/>
          <w:bCs/>
          <w:lang w:val="el-GR" w:eastAsia="en-US"/>
        </w:rPr>
        <w:t>Καθορισμός διαδικασίας αξιολόγησης υποψηφίων και έγκριση από ΔΣ</w:t>
      </w:r>
      <w:r w:rsidRPr="003063F4">
        <w:rPr>
          <w:rFonts w:ascii="Tahoma" w:eastAsiaTheme="minorHAnsi" w:hAnsi="Tahoma" w:cs="Tahoma"/>
          <w:lang w:val="el-GR" w:eastAsia="en-US"/>
        </w:rPr>
        <w:t>. Η διαδικασία αξιολόγησης των υποψηφίων μπορεί να περιλαμβάνει ένα ή περισσότερους συνδυασμούς των πιο κάτω μεθόδων αξιολόγησης υποψηφίων:</w:t>
      </w:r>
    </w:p>
    <w:p w14:paraId="06C05C30" w14:textId="75C6DAAA" w:rsidR="002100F7" w:rsidRPr="003063F4" w:rsidRDefault="002100F7" w:rsidP="002100F7">
      <w:pPr>
        <w:pStyle w:val="ListParagraph"/>
        <w:jc w:val="both"/>
        <w:rPr>
          <w:rFonts w:ascii="Tahoma" w:hAnsi="Tahoma" w:cs="Tahoma"/>
          <w:b/>
          <w:bCs/>
          <w:lang w:val="el-GR"/>
        </w:rPr>
      </w:pPr>
      <w:r w:rsidRPr="003063F4">
        <w:rPr>
          <w:rFonts w:ascii="Tahoma" w:hAnsi="Tahoma" w:cs="Tahoma"/>
          <w:b/>
          <w:bCs/>
          <w:lang w:val="el-GR"/>
        </w:rPr>
        <w:t xml:space="preserve">α) Αξιολόγηση </w:t>
      </w:r>
      <w:r w:rsidR="004F17D6">
        <w:rPr>
          <w:rFonts w:ascii="Tahoma" w:hAnsi="Tahoma" w:cs="Tahoma"/>
          <w:b/>
          <w:bCs/>
          <w:lang w:val="el-GR"/>
        </w:rPr>
        <w:t>προσόντων</w:t>
      </w:r>
      <w:r w:rsidR="004F17D6" w:rsidRPr="003063F4">
        <w:rPr>
          <w:rFonts w:ascii="Tahoma" w:hAnsi="Tahoma" w:cs="Tahoma"/>
          <w:b/>
          <w:bCs/>
          <w:lang w:val="el-GR"/>
        </w:rPr>
        <w:t xml:space="preserve"> </w:t>
      </w:r>
      <w:r w:rsidRPr="003063F4">
        <w:rPr>
          <w:rFonts w:ascii="Tahoma" w:hAnsi="Tahoma" w:cs="Tahoma"/>
          <w:b/>
          <w:bCs/>
          <w:lang w:val="el-GR"/>
        </w:rPr>
        <w:t>και εντοπισμός των καταλληλότερων υποψηφίων</w:t>
      </w:r>
    </w:p>
    <w:p w14:paraId="1C9D4587" w14:textId="0CAD29DC" w:rsidR="002100F7" w:rsidRPr="003D1D4E" w:rsidRDefault="002100F7" w:rsidP="002100F7">
      <w:pPr>
        <w:pStyle w:val="ListParagraph"/>
        <w:jc w:val="both"/>
        <w:rPr>
          <w:rFonts w:ascii="Tahoma" w:hAnsi="Tahoma" w:cs="Tahoma"/>
          <w:lang w:val="el-GR"/>
        </w:rPr>
      </w:pPr>
      <w:r w:rsidRPr="003063F4">
        <w:rPr>
          <w:rFonts w:ascii="Tahoma" w:hAnsi="Tahoma" w:cs="Tahoma"/>
          <w:lang w:val="el-GR"/>
        </w:rPr>
        <w:t xml:space="preserve">Για θέσεις όπου ο αριθμός των υποψηφίων αναμένεται να είναι περιορισμένος (&lt;50 </w:t>
      </w:r>
      <w:proofErr w:type="spellStart"/>
      <w:r w:rsidRPr="003063F4">
        <w:rPr>
          <w:rFonts w:ascii="Tahoma" w:hAnsi="Tahoma" w:cs="Tahoma"/>
          <w:lang w:val="el-GR"/>
        </w:rPr>
        <w:t>αιτητές</w:t>
      </w:r>
      <w:proofErr w:type="spellEnd"/>
      <w:r w:rsidRPr="003063F4">
        <w:rPr>
          <w:rFonts w:ascii="Tahoma" w:hAnsi="Tahoma" w:cs="Tahoma"/>
          <w:lang w:val="el-GR"/>
        </w:rPr>
        <w:t xml:space="preserve">) και είναι εφικτό να καθοριστούν συγκεκριμένα κριτήρια που να διαφοροποιούν την καταλληλότητα των υποψηφίων, όπως είναι η κατοχή κάποιων πιστοποιητικών, εξειδικευμένων ακαδημαϊκών προσόντων, χρόνια και είδος εμπειρίας, θα γίνεται αξιολόγηση των </w:t>
      </w:r>
      <w:r w:rsidR="004F17D6">
        <w:rPr>
          <w:rFonts w:ascii="Tahoma" w:hAnsi="Tahoma" w:cs="Tahoma"/>
          <w:lang w:val="el-GR"/>
        </w:rPr>
        <w:t>προσόντων</w:t>
      </w:r>
      <w:r w:rsidRPr="003063F4">
        <w:rPr>
          <w:rFonts w:ascii="Tahoma" w:hAnsi="Tahoma" w:cs="Tahoma"/>
          <w:lang w:val="el-GR"/>
        </w:rPr>
        <w:t xml:space="preserve"> των υποψηφίων ως προς τη καταλληλότητα τους. Θα καθορίζονται συγκεκριμένες μονάδες οι οποίες θα απονέμονται στους υποψήφιους έναντι των κριτηρίων που θα καθοριστούν και θα αφορούν </w:t>
      </w:r>
      <w:r w:rsidR="00AD7A88">
        <w:rPr>
          <w:rFonts w:ascii="Tahoma" w:hAnsi="Tahoma" w:cs="Tahoma"/>
          <w:lang w:val="el-GR"/>
        </w:rPr>
        <w:t>τα προσόντα</w:t>
      </w:r>
      <w:r w:rsidRPr="003063F4">
        <w:rPr>
          <w:rFonts w:ascii="Tahoma" w:hAnsi="Tahoma" w:cs="Tahoma"/>
          <w:lang w:val="el-GR"/>
        </w:rPr>
        <w:t xml:space="preserve"> τους (όπως πείρα και προσόντα). Το αποτέλεσμα αυτής της αξιολόγησης, θα είναι ένας πίνακας κατάταξης των υποψηφίων βάσει της καταλληλότητας ως προκύπτει από </w:t>
      </w:r>
      <w:r w:rsidR="004F17D6" w:rsidRPr="003D1D4E">
        <w:rPr>
          <w:rFonts w:ascii="Tahoma" w:hAnsi="Tahoma" w:cs="Tahoma"/>
          <w:lang w:val="el-GR"/>
        </w:rPr>
        <w:t>την αξιολόγηση των προσόντων τους</w:t>
      </w:r>
      <w:r w:rsidRPr="003D1D4E">
        <w:rPr>
          <w:rFonts w:ascii="Tahoma" w:hAnsi="Tahoma" w:cs="Tahoma"/>
          <w:lang w:val="el-GR"/>
        </w:rPr>
        <w:t xml:space="preserve"> (πίνακας καταλληλότητας). Στο επόμενο στάδιο της διαδικασίας που μπορεί να είναι </w:t>
      </w:r>
      <w:r w:rsidR="004F17D6" w:rsidRPr="003D1D4E">
        <w:rPr>
          <w:rFonts w:ascii="Tahoma" w:hAnsi="Tahoma" w:cs="Tahoma"/>
          <w:lang w:val="el-GR"/>
        </w:rPr>
        <w:t xml:space="preserve">Γραπτή ή ηλεκτρονική εξέταση ή </w:t>
      </w:r>
      <w:r w:rsidRPr="003D1D4E">
        <w:rPr>
          <w:rFonts w:ascii="Tahoma" w:hAnsi="Tahoma" w:cs="Tahoma"/>
          <w:lang w:val="el-GR"/>
        </w:rPr>
        <w:t xml:space="preserve">Κέντρο Αξιολόγησης, θα καλείται ο τετραπλάσιος των κενών θέσεων αριθμός υποψηφίων (λόγω του μικρού αριθμού </w:t>
      </w:r>
      <w:proofErr w:type="spellStart"/>
      <w:r w:rsidRPr="003D1D4E">
        <w:rPr>
          <w:rFonts w:ascii="Tahoma" w:hAnsi="Tahoma" w:cs="Tahoma"/>
          <w:lang w:val="el-GR"/>
        </w:rPr>
        <w:t>αιτητών</w:t>
      </w:r>
      <w:proofErr w:type="spellEnd"/>
      <w:r w:rsidRPr="003D1D4E">
        <w:rPr>
          <w:rFonts w:ascii="Tahoma" w:hAnsi="Tahoma" w:cs="Tahoma"/>
          <w:lang w:val="el-GR"/>
        </w:rPr>
        <w:t xml:space="preserve">). Οι υπόλοιποι υποψήφιοι που θα παραμείνουν στον πίνακα θα μπορούν να κληθούν μελλοντικά στο επόμενο στάδιο της διαδικασίας αξιολόγησης σε περίπτωση που υπάρχουν κενές θέσεις οι οποίες δεν θα μπορούν να καλυφθούν από τον αρχικό κατάλογο </w:t>
      </w:r>
      <w:proofErr w:type="spellStart"/>
      <w:r w:rsidRPr="003D1D4E">
        <w:rPr>
          <w:rFonts w:ascii="Tahoma" w:hAnsi="Tahoma" w:cs="Tahoma"/>
          <w:lang w:val="el-GR"/>
        </w:rPr>
        <w:t>διοριστέων</w:t>
      </w:r>
      <w:proofErr w:type="spellEnd"/>
      <w:r w:rsidRPr="003D1D4E">
        <w:rPr>
          <w:rFonts w:ascii="Tahoma" w:hAnsi="Tahoma" w:cs="Tahoma"/>
          <w:lang w:val="el-GR"/>
        </w:rPr>
        <w:t xml:space="preserve"> που θα καταρτιστεί γιατί αυτός θα έχει ήδη εξαντληθεί. Σε αυτή την περίπτωση θα κληθούν να συμμετέχουν στα επόμενα στάδια της διαδικασίας αξιολόγησης, ο τετραπλάσιος αριθμός υποψηφίων των κενών θέσεων που υπάρχουν, για καταρτισμό πρόσθετου καταλόγου </w:t>
      </w:r>
      <w:proofErr w:type="spellStart"/>
      <w:r w:rsidRPr="003D1D4E">
        <w:rPr>
          <w:rFonts w:ascii="Tahoma" w:hAnsi="Tahoma" w:cs="Tahoma"/>
          <w:lang w:val="el-GR"/>
        </w:rPr>
        <w:t>διοριστέων</w:t>
      </w:r>
      <w:proofErr w:type="spellEnd"/>
      <w:r w:rsidRPr="003D1D4E">
        <w:rPr>
          <w:rFonts w:ascii="Tahoma" w:hAnsi="Tahoma" w:cs="Tahoma"/>
          <w:lang w:val="el-GR"/>
        </w:rPr>
        <w:t xml:space="preserve">. Ο νέος πίνακας καταλληλότητας θα λήγει μαζί με τον κατάλογο </w:t>
      </w:r>
      <w:proofErr w:type="spellStart"/>
      <w:r w:rsidRPr="003D1D4E">
        <w:rPr>
          <w:rFonts w:ascii="Tahoma" w:hAnsi="Tahoma" w:cs="Tahoma"/>
          <w:lang w:val="el-GR"/>
        </w:rPr>
        <w:t>διοριστέων</w:t>
      </w:r>
      <w:proofErr w:type="spellEnd"/>
      <w:r w:rsidRPr="003D1D4E">
        <w:rPr>
          <w:rFonts w:ascii="Tahoma" w:hAnsi="Tahoma" w:cs="Tahoma"/>
          <w:lang w:val="el-GR"/>
        </w:rPr>
        <w:t xml:space="preserve"> και θα αποστέλλεται για έγκριση.</w:t>
      </w:r>
    </w:p>
    <w:p w14:paraId="68AC06DC" w14:textId="2A90260D" w:rsidR="002100F7" w:rsidRPr="003D1D4E" w:rsidRDefault="002100F7" w:rsidP="002100F7">
      <w:pPr>
        <w:pStyle w:val="ListParagraph"/>
        <w:ind w:left="1440"/>
        <w:jc w:val="both"/>
        <w:rPr>
          <w:rFonts w:ascii="Tahoma" w:hAnsi="Tahoma" w:cs="Tahoma"/>
          <w:lang w:val="el-GR"/>
        </w:rPr>
      </w:pPr>
    </w:p>
    <w:p w14:paraId="466C0137" w14:textId="77777777" w:rsidR="002100F7" w:rsidRPr="003D1D4E" w:rsidRDefault="002100F7" w:rsidP="002100F7">
      <w:pPr>
        <w:ind w:left="720"/>
        <w:jc w:val="both"/>
        <w:rPr>
          <w:rFonts w:ascii="Tahoma" w:hAnsi="Tahoma" w:cs="Tahoma"/>
          <w:b/>
          <w:bCs/>
          <w:lang w:val="el-GR"/>
        </w:rPr>
      </w:pPr>
      <w:r w:rsidRPr="003D1D4E">
        <w:rPr>
          <w:rFonts w:ascii="Tahoma" w:hAnsi="Tahoma" w:cs="Tahoma"/>
          <w:b/>
          <w:bCs/>
          <w:lang w:val="el-GR"/>
        </w:rPr>
        <w:t xml:space="preserve">β) Διεξαγωγή γραπτής ή ηλεκτρονικής εξέτασης υποψηφίων </w:t>
      </w:r>
    </w:p>
    <w:p w14:paraId="3877811C" w14:textId="081AAB18" w:rsidR="002100F7" w:rsidRPr="003D1D4E" w:rsidRDefault="002100F7" w:rsidP="002100F7">
      <w:pPr>
        <w:ind w:left="720"/>
        <w:jc w:val="both"/>
        <w:rPr>
          <w:rFonts w:ascii="Tahoma" w:hAnsi="Tahoma" w:cs="Tahoma"/>
          <w:lang w:val="el-GR"/>
        </w:rPr>
      </w:pPr>
      <w:r w:rsidRPr="003D1D4E">
        <w:rPr>
          <w:rFonts w:ascii="Tahoma" w:hAnsi="Tahoma" w:cs="Tahoma"/>
          <w:lang w:val="el-GR"/>
        </w:rPr>
        <w:t xml:space="preserve">Για τις προκηρύξεις στις οποίες αποφασίζεται η διεξαγωγή γραπτής ή ηλεκτρονικής εξέτασης (π.χ. όταν δεν </w:t>
      </w:r>
      <w:r w:rsidR="00AD7A88">
        <w:rPr>
          <w:rFonts w:ascii="Tahoma" w:hAnsi="Tahoma" w:cs="Tahoma"/>
          <w:lang w:val="el-GR"/>
        </w:rPr>
        <w:t>έχουμε μεγάλο αριθμό υποψηφίων</w:t>
      </w:r>
      <w:r w:rsidRPr="003D1D4E">
        <w:rPr>
          <w:rFonts w:ascii="Tahoma" w:hAnsi="Tahoma" w:cs="Tahoma"/>
          <w:lang w:val="el-GR"/>
        </w:rPr>
        <w:t xml:space="preserve">), θα καλούνται όλοι οι </w:t>
      </w:r>
      <w:proofErr w:type="spellStart"/>
      <w:r w:rsidRPr="003D1D4E">
        <w:rPr>
          <w:rFonts w:ascii="Tahoma" w:hAnsi="Tahoma" w:cs="Tahoma"/>
          <w:lang w:val="el-GR"/>
        </w:rPr>
        <w:t>αιτητές</w:t>
      </w:r>
      <w:proofErr w:type="spellEnd"/>
      <w:r w:rsidRPr="003D1D4E">
        <w:rPr>
          <w:rFonts w:ascii="Tahoma" w:hAnsi="Tahoma" w:cs="Tahoma"/>
          <w:lang w:val="el-GR"/>
        </w:rPr>
        <w:t xml:space="preserve">. Στην γραπτή ή ηλεκτρονική εξέταση θα αξιολογούνται γνώσεις απαιτούμενες για τη θέση ή/και συμπεριφορές οι οποίες δεν μπορούν να εξεταστούν σε προφορική συνέντευξη. Οι ενότητες της γραπτής / ηλεκτρονικής εξέτασης θα καθορίζονται για κάθε θέση πρόσληψης και θα εγκρίνονται από τον ΑΕΔ, όπως γίνεται και σήμερα. Η γραπτή ή ηλεκτρονική εξέταση θα αξιοποιείται μόνο για σκοπούς κατάταξης των υποψηφίων. Δεν θα υπάρχει δηλαδή ελάχιστη απαιτούμενη βαθμολογία για επιτυχία στην εξέταση. </w:t>
      </w:r>
      <w:r w:rsidRPr="003D1D4E">
        <w:rPr>
          <w:rFonts w:ascii="Tahoma" w:hAnsi="Tahoma" w:cs="Tahoma"/>
          <w:bCs/>
          <w:lang w:val="el-GR"/>
        </w:rPr>
        <w:t xml:space="preserve">Θα αποκλείονται μόνο άτομα με μηδενική βαθμολογία ή άτομα που δεν συμμετείχαν σε κάποια από τις ενότητες της εξέτασης που καθορίστηκαν. </w:t>
      </w:r>
    </w:p>
    <w:p w14:paraId="5BA0D8C0" w14:textId="77777777" w:rsidR="002100F7" w:rsidRPr="003D1D4E" w:rsidRDefault="002100F7" w:rsidP="002100F7">
      <w:pPr>
        <w:ind w:left="720"/>
        <w:jc w:val="both"/>
        <w:rPr>
          <w:rFonts w:ascii="Tahoma" w:hAnsi="Tahoma" w:cs="Tahoma"/>
          <w:lang w:val="el-GR"/>
        </w:rPr>
      </w:pPr>
    </w:p>
    <w:p w14:paraId="44A825D3" w14:textId="7D874D03" w:rsidR="002100F7" w:rsidRPr="003063F4" w:rsidRDefault="002100F7" w:rsidP="002100F7">
      <w:pPr>
        <w:ind w:left="720"/>
        <w:jc w:val="both"/>
        <w:rPr>
          <w:rFonts w:ascii="Tahoma" w:hAnsi="Tahoma" w:cs="Tahoma"/>
          <w:lang w:val="el-GR"/>
        </w:rPr>
      </w:pPr>
      <w:r w:rsidRPr="003D1D4E">
        <w:rPr>
          <w:rFonts w:ascii="Tahoma" w:hAnsi="Tahoma" w:cs="Tahoma"/>
          <w:lang w:val="el-GR"/>
        </w:rPr>
        <w:t>Το αποτέλεσμα του σταδίου αυτού θα είναι ο καταρτισμός πίνακα αποτελεσμάτων γραπτής / ηλεκτρονικής εξέτασης. Στο επόμενο στάδιο της διαδικασίας, θα καλείται ο τριπλάσιος των κενών θέσεων αριθμός</w:t>
      </w:r>
      <w:r w:rsidRPr="003063F4">
        <w:rPr>
          <w:rFonts w:ascii="Tahoma" w:hAnsi="Tahoma" w:cs="Tahoma"/>
          <w:lang w:val="el-GR"/>
        </w:rPr>
        <w:t xml:space="preserve"> υποψηφίων έτσι ώστε να κληθεί ικανοποιητικός αριθμός υποψηφίων στα επόμενα στάδια, χωρίς ωστόσο να είναι υπερβολικά μεγάλος ο αριθμός και να αυξάνεται το κόστος και ο χρόνος της διαδικασίας. Οι υπόλοιποι </w:t>
      </w:r>
      <w:r w:rsidRPr="003063F4">
        <w:rPr>
          <w:rFonts w:ascii="Tahoma" w:hAnsi="Tahoma" w:cs="Tahoma"/>
          <w:lang w:val="el-GR"/>
        </w:rPr>
        <w:lastRenderedPageBreak/>
        <w:t xml:space="preserve">υποψήφιοι που θα παραμείνουν στον πίνακα θα μπορούν να κληθούν μελλοντικά στο επόμενο στάδιο της διαδικασίας αξιολόγησης σε περίπτωση που υπάρχουν κενές θέσεις οι οποίες δεν θα μπορούν να καλυφθούν από τον αρχικό κατάλογο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που θα καταρτιστεί. Σε αυτή την περίπτωση θα κληθούν να συμμετέχουν στα επόμενα στάδια της διαδικασίας αξιολόγησης, ο τριπλάσιος των κενών θέσεων που υπάρχουν αριθμός υποψηφίων, για καταρτισμό πρόσθετου καταλόγου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Ο νέος πίνακας αποτελεσμάτων γραπτής / ηλεκτρονικής εξέτασης θα λήγει μαζί με τον κατάλογο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και θα αποστέλλεται για έγκριση.</w:t>
      </w:r>
    </w:p>
    <w:p w14:paraId="348C3ABF" w14:textId="02B68C34" w:rsidR="002100F7" w:rsidRPr="003063F4" w:rsidRDefault="002100F7" w:rsidP="002100F7">
      <w:pPr>
        <w:ind w:left="720"/>
        <w:jc w:val="both"/>
        <w:rPr>
          <w:rFonts w:ascii="Tahoma" w:hAnsi="Tahoma" w:cs="Tahoma"/>
          <w:lang w:val="el-GR"/>
        </w:rPr>
      </w:pPr>
    </w:p>
    <w:p w14:paraId="57CB0FFE" w14:textId="77777777" w:rsidR="002100F7" w:rsidRPr="003063F4" w:rsidRDefault="002100F7" w:rsidP="002100F7">
      <w:pPr>
        <w:ind w:left="720"/>
        <w:jc w:val="both"/>
        <w:rPr>
          <w:rFonts w:ascii="Tahoma" w:hAnsi="Tahoma" w:cs="Tahoma"/>
          <w:b/>
          <w:bCs/>
          <w:lang w:val="el-GR"/>
        </w:rPr>
      </w:pPr>
      <w:r w:rsidRPr="003063F4">
        <w:rPr>
          <w:rFonts w:ascii="Tahoma" w:hAnsi="Tahoma" w:cs="Tahoma"/>
          <w:b/>
          <w:bCs/>
          <w:lang w:val="el-GR"/>
        </w:rPr>
        <w:t xml:space="preserve">γ) Κέντρο Αξιολόγησης (ΚΑ): </w:t>
      </w:r>
    </w:p>
    <w:p w14:paraId="24316D60" w14:textId="39E9156C" w:rsidR="002100F7" w:rsidRPr="003063F4" w:rsidRDefault="002100F7" w:rsidP="002100F7">
      <w:pPr>
        <w:ind w:left="720"/>
        <w:jc w:val="both"/>
        <w:rPr>
          <w:rFonts w:ascii="Tahoma" w:hAnsi="Tahoma" w:cs="Tahoma"/>
          <w:lang w:val="el-GR"/>
        </w:rPr>
      </w:pPr>
      <w:r w:rsidRPr="003063F4">
        <w:rPr>
          <w:rFonts w:ascii="Tahoma" w:hAnsi="Tahoma" w:cs="Tahoma"/>
          <w:lang w:val="el-GR"/>
        </w:rPr>
        <w:t xml:space="preserve">Σε ΚΑ θα μπορούν να καλούνται οι υποψήφιοι που θα καθοριστούν βάσει των αποτελεσμάτων </w:t>
      </w:r>
      <w:r w:rsidR="00D84CF3">
        <w:rPr>
          <w:rFonts w:ascii="Tahoma" w:hAnsi="Tahoma" w:cs="Tahoma"/>
          <w:lang w:val="el-GR"/>
        </w:rPr>
        <w:t>των</w:t>
      </w:r>
      <w:r w:rsidRPr="003063F4">
        <w:rPr>
          <w:rFonts w:ascii="Tahoma" w:hAnsi="Tahoma" w:cs="Tahoma"/>
          <w:lang w:val="el-GR"/>
        </w:rPr>
        <w:t xml:space="preserve"> πιο πάνω. Οι υποψήφιοι θα αξιολογούνται μέσω διαφόρων προφορικών ή/και γραπτών εργαλείων/μεθόδων σε γνώσεις, ικανότητες και συμπεριφορές απαραίτητες για τη θέση/ρόλο που θα είναι διαφορετικές από αυτές που θα εξετάζονται στο πλαίσιο άλλου/άλλων σταδίου/ίων. Το περιεχόμενο των ΚΑ θα καθορίζεται για κάθε θέση πρόσληψης και θα εγκρίνεται από τον ΑΕΔ. Την ευθύνη για τη διοργάνωση των ΚΑ θα έχει η ΔΑΔ με τη δυνατότητα ανάθεσης μέρους της διαδικασίας σε άλλα άτομα/φορείς/εταιρείες. Σε περιπτώσεις όπου θα πρέπει να συσταθούν επιτροπές αξιολόγησης από προσωπικό της </w:t>
      </w:r>
      <w:r w:rsidRPr="003063F4">
        <w:rPr>
          <w:rFonts w:ascii="Tahoma" w:hAnsi="Tahoma" w:cs="Tahoma"/>
        </w:rPr>
        <w:t>Cyta</w:t>
      </w:r>
      <w:r w:rsidRPr="003063F4">
        <w:rPr>
          <w:rFonts w:ascii="Tahoma" w:hAnsi="Tahoma" w:cs="Tahoma"/>
          <w:lang w:val="el-GR"/>
        </w:rPr>
        <w:t>, τότε θα προτείνονται από την ΔΑΔ και θα εγκρίνονται από τον ΑΕΔ.</w:t>
      </w:r>
    </w:p>
    <w:p w14:paraId="173DB725" w14:textId="77777777" w:rsidR="002100F7" w:rsidRPr="003063F4" w:rsidRDefault="002100F7" w:rsidP="002100F7">
      <w:pPr>
        <w:ind w:left="720"/>
        <w:jc w:val="both"/>
        <w:rPr>
          <w:rFonts w:ascii="Tahoma" w:hAnsi="Tahoma" w:cs="Tahoma"/>
          <w:lang w:val="el-GR"/>
        </w:rPr>
      </w:pPr>
    </w:p>
    <w:p w14:paraId="35A7D3EB" w14:textId="68AAF7F3" w:rsidR="002100F7" w:rsidRPr="003063F4" w:rsidRDefault="002100F7" w:rsidP="002100F7">
      <w:pPr>
        <w:ind w:left="720"/>
        <w:jc w:val="both"/>
        <w:rPr>
          <w:rFonts w:ascii="Tahoma" w:hAnsi="Tahoma" w:cs="Tahoma"/>
          <w:lang w:val="el-GR"/>
        </w:rPr>
      </w:pPr>
      <w:r w:rsidRPr="003063F4">
        <w:rPr>
          <w:rFonts w:ascii="Tahoma" w:hAnsi="Tahoma" w:cs="Tahoma"/>
          <w:lang w:val="el-GR"/>
        </w:rPr>
        <w:t xml:space="preserve">Το αποτέλεσμα του σταδίου αυτού θα είναι ο καταρτισμός πίνακα επιτυχόντων ΚΑ. Στο επόμενο στάδιο της διαδικασίας, θα καλείται ο τριπλάσιος των κενών θέσεων αριθμός υποψηφίων βάσει της σειράς κατάταξης που θα εξασφαλίσουν έτσι ώστε να κληθεί ικανοποιητικός αριθμός υποψηφίων στην προφορική συνέντευξη, χωρίς ωστόσο να είναι υπερβολικά μεγάλος ο αριθμός και να αυξάνεται το κόστος και ο χρόνος της διαδικασίας. Οι υπόλοιποι επιτυχόντες υποψήφιοι που θα παραμείνουν στον πίνακα αποτελεσμάτων των ΚΑ θα μπορούν να κληθούν μελλοντικά στο επόμενο στάδιο της διαδικασίας αξιολόγησης σε περίπτωση που υπάρχουν κενές θέσεις και ο αρχικός κατάλογος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που θα καταρτιστεί θα έχει ήδη εξαντληθεί. Σε αυτή την περίπτωση θα κληθούν να συμμετέχουν στα επόμενα στάδια της διαδικασίας αξιολόγησης, ο τριπλάσιος των κενών θέσεων που υπάρχουν αριθμός υποψηφίων, για καταρτισμό πρόσθετου καταλόγου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Ο νέος πίνακας αποτελεσμάτων των ΚΑ θα λήγει μαζί με τον κατάλογο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και θα αποστέλλεται για έγκριση. </w:t>
      </w:r>
    </w:p>
    <w:p w14:paraId="0279B12C" w14:textId="77777777" w:rsidR="002100F7" w:rsidRPr="003063F4" w:rsidRDefault="002100F7" w:rsidP="002100F7">
      <w:pPr>
        <w:ind w:left="720"/>
        <w:jc w:val="both"/>
        <w:rPr>
          <w:rFonts w:ascii="Tahoma" w:hAnsi="Tahoma" w:cs="Tahoma"/>
          <w:lang w:val="el-GR"/>
        </w:rPr>
      </w:pPr>
    </w:p>
    <w:p w14:paraId="118E8D73" w14:textId="77777777" w:rsidR="002100F7" w:rsidRPr="003063F4" w:rsidRDefault="002100F7" w:rsidP="002100F7">
      <w:pPr>
        <w:ind w:left="720"/>
        <w:jc w:val="both"/>
        <w:rPr>
          <w:rFonts w:ascii="Tahoma" w:hAnsi="Tahoma" w:cs="Tahoma"/>
          <w:b/>
          <w:bCs/>
          <w:lang w:val="el-GR"/>
        </w:rPr>
      </w:pPr>
      <w:r w:rsidRPr="003063F4">
        <w:rPr>
          <w:rFonts w:ascii="Tahoma" w:hAnsi="Tahoma" w:cs="Tahoma"/>
          <w:b/>
          <w:bCs/>
          <w:lang w:val="el-GR"/>
        </w:rPr>
        <w:t xml:space="preserve">δ) Διεξαγωγή προφορικής συνέντευξης από επιτροπή του ΔΣ και Υπηρεσιακά Στελέχη. </w:t>
      </w:r>
    </w:p>
    <w:p w14:paraId="24D52B8E" w14:textId="41156C79" w:rsidR="002100F7" w:rsidRPr="003063F4" w:rsidRDefault="002100F7" w:rsidP="002100F7">
      <w:pPr>
        <w:ind w:left="720"/>
        <w:jc w:val="both"/>
        <w:rPr>
          <w:rFonts w:ascii="Tahoma" w:hAnsi="Tahoma" w:cs="Tahoma"/>
          <w:lang w:val="el-GR"/>
        </w:rPr>
      </w:pPr>
      <w:r w:rsidRPr="003063F4">
        <w:rPr>
          <w:rFonts w:ascii="Tahoma" w:hAnsi="Tahoma" w:cs="Tahoma"/>
          <w:lang w:val="el-GR"/>
        </w:rPr>
        <w:t>Στο στάδιο αυτό θα καλείται ο πιο κάτω αριθμός υποψηφίων αναλόγως του σταδίου που θα προηγηθεί</w:t>
      </w:r>
      <w:r w:rsidR="00ED53B9">
        <w:rPr>
          <w:rFonts w:ascii="Tahoma" w:hAnsi="Tahoma" w:cs="Tahoma"/>
          <w:lang w:val="el-GR"/>
        </w:rPr>
        <w:t>, νοουμένου ότι πληρούν τα ελάχιστα απαιτούμενα προσόντα και προϋποθέσεις πρόσληψης που θα τεθούν στην προκήρυξη</w:t>
      </w:r>
      <w:r w:rsidRPr="003063F4">
        <w:rPr>
          <w:rFonts w:ascii="Tahoma" w:hAnsi="Tahoma" w:cs="Tahoma"/>
          <w:lang w:val="el-GR"/>
        </w:rPr>
        <w:t>:</w:t>
      </w:r>
    </w:p>
    <w:tbl>
      <w:tblPr>
        <w:tblStyle w:val="TableGrid"/>
        <w:tblW w:w="0" w:type="auto"/>
        <w:jc w:val="center"/>
        <w:tblLook w:val="04A0" w:firstRow="1" w:lastRow="0" w:firstColumn="1" w:lastColumn="0" w:noHBand="0" w:noVBand="1"/>
      </w:tblPr>
      <w:tblGrid>
        <w:gridCol w:w="3970"/>
        <w:gridCol w:w="4105"/>
      </w:tblGrid>
      <w:tr w:rsidR="002100F7" w:rsidRPr="00AD7A88" w14:paraId="1EEB923A" w14:textId="77777777" w:rsidTr="002100F7">
        <w:trPr>
          <w:jc w:val="center"/>
        </w:trPr>
        <w:tc>
          <w:tcPr>
            <w:tcW w:w="3970" w:type="dxa"/>
            <w:shd w:val="clear" w:color="auto" w:fill="FBE4D5" w:themeFill="accent2" w:themeFillTint="33"/>
          </w:tcPr>
          <w:p w14:paraId="20F4A89A" w14:textId="77777777" w:rsidR="002100F7" w:rsidRPr="003063F4" w:rsidRDefault="002100F7" w:rsidP="00217AB9">
            <w:pPr>
              <w:jc w:val="both"/>
              <w:rPr>
                <w:rFonts w:ascii="Tahoma" w:hAnsi="Tahoma" w:cs="Tahoma"/>
                <w:b/>
                <w:bCs/>
                <w:lang w:val="el-GR"/>
              </w:rPr>
            </w:pPr>
            <w:r w:rsidRPr="003063F4">
              <w:rPr>
                <w:rFonts w:ascii="Tahoma" w:hAnsi="Tahoma" w:cs="Tahoma"/>
                <w:b/>
                <w:bCs/>
                <w:lang w:val="el-GR"/>
              </w:rPr>
              <w:t>Στάδιο που προηγείται</w:t>
            </w:r>
          </w:p>
        </w:tc>
        <w:tc>
          <w:tcPr>
            <w:tcW w:w="4105" w:type="dxa"/>
            <w:shd w:val="clear" w:color="auto" w:fill="FBE4D5" w:themeFill="accent2" w:themeFillTint="33"/>
          </w:tcPr>
          <w:p w14:paraId="64F4D065" w14:textId="77777777" w:rsidR="002100F7" w:rsidRPr="003063F4" w:rsidRDefault="002100F7" w:rsidP="00217AB9">
            <w:pPr>
              <w:jc w:val="both"/>
              <w:rPr>
                <w:rFonts w:ascii="Tahoma" w:hAnsi="Tahoma" w:cs="Tahoma"/>
                <w:b/>
                <w:bCs/>
                <w:lang w:val="el-GR"/>
              </w:rPr>
            </w:pPr>
            <w:proofErr w:type="spellStart"/>
            <w:r w:rsidRPr="003063F4">
              <w:rPr>
                <w:rFonts w:ascii="Tahoma" w:hAnsi="Tahoma" w:cs="Tahoma"/>
                <w:b/>
                <w:bCs/>
                <w:lang w:val="el-GR"/>
              </w:rPr>
              <w:t>Αρ</w:t>
            </w:r>
            <w:proofErr w:type="spellEnd"/>
            <w:r w:rsidRPr="003063F4">
              <w:rPr>
                <w:rFonts w:ascii="Tahoma" w:hAnsi="Tahoma" w:cs="Tahoma"/>
                <w:b/>
                <w:bCs/>
                <w:lang w:val="el-GR"/>
              </w:rPr>
              <w:t>. υποψηφίων που θα κληθεί</w:t>
            </w:r>
          </w:p>
        </w:tc>
      </w:tr>
      <w:tr w:rsidR="002100F7" w:rsidRPr="003063F4" w14:paraId="7FD34D43" w14:textId="77777777" w:rsidTr="002100F7">
        <w:trPr>
          <w:jc w:val="center"/>
        </w:trPr>
        <w:tc>
          <w:tcPr>
            <w:tcW w:w="3970" w:type="dxa"/>
          </w:tcPr>
          <w:p w14:paraId="30ECB1C6" w14:textId="3DE7ABB9" w:rsidR="002100F7" w:rsidRPr="003063F4" w:rsidRDefault="00D84CF3" w:rsidP="00217AB9">
            <w:pPr>
              <w:jc w:val="both"/>
              <w:rPr>
                <w:rFonts w:ascii="Tahoma" w:hAnsi="Tahoma" w:cs="Tahoma"/>
                <w:lang w:val="el-GR"/>
              </w:rPr>
            </w:pPr>
            <w:r>
              <w:rPr>
                <w:rFonts w:ascii="Tahoma" w:hAnsi="Tahoma" w:cs="Tahoma"/>
                <w:lang w:val="el-GR"/>
              </w:rPr>
              <w:t>α</w:t>
            </w:r>
            <w:r w:rsidR="002100F7" w:rsidRPr="003063F4">
              <w:rPr>
                <w:rFonts w:ascii="Tahoma" w:hAnsi="Tahoma" w:cs="Tahoma"/>
                <w:lang w:val="el-GR"/>
              </w:rPr>
              <w:t>) Γραπτή ή ηλεκτρονική εξέταση</w:t>
            </w:r>
          </w:p>
        </w:tc>
        <w:tc>
          <w:tcPr>
            <w:tcW w:w="4105" w:type="dxa"/>
          </w:tcPr>
          <w:p w14:paraId="036CCBCE" w14:textId="77777777" w:rsidR="002100F7" w:rsidRPr="003063F4" w:rsidRDefault="002100F7" w:rsidP="00217AB9">
            <w:pPr>
              <w:jc w:val="both"/>
              <w:rPr>
                <w:rFonts w:ascii="Tahoma" w:hAnsi="Tahoma" w:cs="Tahoma"/>
                <w:lang w:val="el-GR"/>
              </w:rPr>
            </w:pPr>
            <w:r w:rsidRPr="003063F4">
              <w:rPr>
                <w:rFonts w:ascii="Tahoma" w:hAnsi="Tahoma" w:cs="Tahoma"/>
                <w:lang w:val="el-GR"/>
              </w:rPr>
              <w:t>Τριπλάσιος των κενών θέσεων</w:t>
            </w:r>
          </w:p>
        </w:tc>
      </w:tr>
      <w:tr w:rsidR="002100F7" w:rsidRPr="003063F4" w14:paraId="7FAB6736" w14:textId="77777777" w:rsidTr="002100F7">
        <w:trPr>
          <w:jc w:val="center"/>
        </w:trPr>
        <w:tc>
          <w:tcPr>
            <w:tcW w:w="3970" w:type="dxa"/>
          </w:tcPr>
          <w:p w14:paraId="684802B7" w14:textId="7BB3A9BA" w:rsidR="002100F7" w:rsidRPr="003063F4" w:rsidRDefault="00D84CF3" w:rsidP="00217AB9">
            <w:pPr>
              <w:jc w:val="both"/>
              <w:rPr>
                <w:rFonts w:ascii="Tahoma" w:hAnsi="Tahoma" w:cs="Tahoma"/>
                <w:lang w:val="el-GR"/>
              </w:rPr>
            </w:pPr>
            <w:r>
              <w:rPr>
                <w:rFonts w:ascii="Tahoma" w:hAnsi="Tahoma" w:cs="Tahoma"/>
                <w:lang w:val="el-GR"/>
              </w:rPr>
              <w:t>β</w:t>
            </w:r>
            <w:r w:rsidR="002100F7" w:rsidRPr="003063F4">
              <w:rPr>
                <w:rFonts w:ascii="Tahoma" w:hAnsi="Tahoma" w:cs="Tahoma"/>
                <w:lang w:val="el-GR"/>
              </w:rPr>
              <w:t>) Κέντρο Αξιολόγησης</w:t>
            </w:r>
          </w:p>
        </w:tc>
        <w:tc>
          <w:tcPr>
            <w:tcW w:w="4105" w:type="dxa"/>
          </w:tcPr>
          <w:p w14:paraId="2D9D1E98" w14:textId="77777777" w:rsidR="002100F7" w:rsidRPr="003063F4" w:rsidRDefault="002100F7" w:rsidP="00217AB9">
            <w:pPr>
              <w:jc w:val="both"/>
              <w:rPr>
                <w:rFonts w:ascii="Tahoma" w:hAnsi="Tahoma" w:cs="Tahoma"/>
                <w:lang w:val="el-GR"/>
              </w:rPr>
            </w:pPr>
            <w:r w:rsidRPr="003063F4">
              <w:rPr>
                <w:rFonts w:ascii="Tahoma" w:hAnsi="Tahoma" w:cs="Tahoma"/>
                <w:lang w:val="el-GR"/>
              </w:rPr>
              <w:t>Τριπλάσιος των Κενών θέσεων</w:t>
            </w:r>
          </w:p>
        </w:tc>
      </w:tr>
    </w:tbl>
    <w:p w14:paraId="6DA37315" w14:textId="77777777" w:rsidR="002100F7" w:rsidRPr="003063F4" w:rsidRDefault="002100F7" w:rsidP="002100F7">
      <w:pPr>
        <w:ind w:left="720"/>
        <w:jc w:val="both"/>
        <w:rPr>
          <w:rFonts w:ascii="Tahoma" w:hAnsi="Tahoma" w:cs="Tahoma"/>
          <w:lang w:val="el-GR"/>
        </w:rPr>
      </w:pPr>
    </w:p>
    <w:p w14:paraId="3282DF32" w14:textId="36833663" w:rsidR="002100F7" w:rsidRPr="003063F4" w:rsidRDefault="002100F7" w:rsidP="002100F7">
      <w:pPr>
        <w:ind w:left="720"/>
        <w:jc w:val="both"/>
        <w:rPr>
          <w:rFonts w:ascii="Tahoma" w:hAnsi="Tahoma" w:cs="Tahoma"/>
          <w:lang w:val="el-GR"/>
        </w:rPr>
      </w:pPr>
      <w:r w:rsidRPr="003063F4">
        <w:rPr>
          <w:rFonts w:ascii="Tahoma" w:hAnsi="Tahoma" w:cs="Tahoma"/>
          <w:lang w:val="el-GR"/>
        </w:rPr>
        <w:t xml:space="preserve">Στο στάδιο αυτό θα αξιολογείται η πείρα και οι απαιτούμενες συμπεριφορές και γνώσεις για τον ρόλο. Όσον αφορά την πείρα, οι υποψήφιοι θα πρέπει να προσκομίσουν αποδεικτικά στοιχεία τα οποία θα αποτελέσουν τη βάση για περαιτέρω διερεύνηση στη συνέντευξη. Στις περιπτώσεις όπου οι υποψήφιοι θα καλούνται μετά από αξιολόγηση των </w:t>
      </w:r>
      <w:r w:rsidR="00D84CF3">
        <w:rPr>
          <w:rFonts w:ascii="Tahoma" w:hAnsi="Tahoma" w:cs="Tahoma"/>
          <w:lang w:val="el-GR"/>
        </w:rPr>
        <w:t>προσόντων</w:t>
      </w:r>
      <w:r w:rsidR="00D84CF3" w:rsidRPr="003063F4">
        <w:rPr>
          <w:rFonts w:ascii="Tahoma" w:hAnsi="Tahoma" w:cs="Tahoma"/>
          <w:lang w:val="el-GR"/>
        </w:rPr>
        <w:t xml:space="preserve"> </w:t>
      </w:r>
      <w:r w:rsidRPr="003063F4">
        <w:rPr>
          <w:rFonts w:ascii="Tahoma" w:hAnsi="Tahoma" w:cs="Tahoma"/>
          <w:lang w:val="el-GR"/>
        </w:rPr>
        <w:t>τους και τους έχουν κατανεμηθεί ήδη μονάδες για την πείρα και τα προσόντα τους για σκοπούς κατάταξης τους και πρόσκλησης τους στη συνέντευξη, τότε στη συνέντευξη θα αξιολογούνται γνώσεις</w:t>
      </w:r>
      <w:r w:rsidR="00D84CF3">
        <w:rPr>
          <w:rFonts w:ascii="Tahoma" w:hAnsi="Tahoma" w:cs="Tahoma"/>
          <w:lang w:val="el-GR"/>
        </w:rPr>
        <w:t>/δεξιότητες</w:t>
      </w:r>
      <w:r w:rsidRPr="003063F4">
        <w:rPr>
          <w:rFonts w:ascii="Tahoma" w:hAnsi="Tahoma" w:cs="Tahoma"/>
          <w:lang w:val="el-GR"/>
        </w:rPr>
        <w:t xml:space="preserve"> απαιτούμενες για το ρόλο που θα συνδέονται με την πείρα. </w:t>
      </w:r>
    </w:p>
    <w:p w14:paraId="61B950A9" w14:textId="77777777" w:rsidR="002100F7" w:rsidRPr="003063F4" w:rsidRDefault="002100F7" w:rsidP="002100F7">
      <w:pPr>
        <w:ind w:left="720"/>
        <w:jc w:val="both"/>
        <w:rPr>
          <w:rFonts w:ascii="Tahoma" w:hAnsi="Tahoma" w:cs="Tahoma"/>
          <w:lang w:val="el-GR"/>
        </w:rPr>
      </w:pPr>
    </w:p>
    <w:p w14:paraId="1D5858E2" w14:textId="01F72290" w:rsidR="002100F7" w:rsidRPr="003063F4" w:rsidRDefault="002100F7" w:rsidP="002100F7">
      <w:pPr>
        <w:ind w:left="720"/>
        <w:jc w:val="both"/>
        <w:rPr>
          <w:rFonts w:ascii="Tahoma" w:hAnsi="Tahoma" w:cs="Tahoma"/>
          <w:lang w:val="el-GR"/>
        </w:rPr>
      </w:pPr>
      <w:r w:rsidRPr="003063F4">
        <w:rPr>
          <w:rFonts w:ascii="Tahoma" w:hAnsi="Tahoma" w:cs="Tahoma"/>
          <w:lang w:val="el-GR"/>
        </w:rPr>
        <w:t xml:space="preserve">Στις  περιπτώσεις όπου ο υποψήφιος είναι ήδη υφιστάμενος υπάλληλος της </w:t>
      </w:r>
      <w:r w:rsidRPr="003063F4">
        <w:rPr>
          <w:rFonts w:ascii="Tahoma" w:hAnsi="Tahoma" w:cs="Tahoma"/>
        </w:rPr>
        <w:t>Cyta</w:t>
      </w:r>
      <w:r w:rsidRPr="003063F4">
        <w:rPr>
          <w:rFonts w:ascii="Tahoma" w:hAnsi="Tahoma" w:cs="Tahoma"/>
          <w:lang w:val="el-GR"/>
        </w:rPr>
        <w:t xml:space="preserve"> και η πείρα του είναι σχετική με το ρόλο, τότε θα δίνονται πρόσθετες μονάδες. </w:t>
      </w:r>
    </w:p>
    <w:p w14:paraId="6156A8BF" w14:textId="77777777" w:rsidR="002100F7" w:rsidRPr="003063F4" w:rsidRDefault="002100F7" w:rsidP="002100F7">
      <w:pPr>
        <w:ind w:left="720"/>
        <w:jc w:val="both"/>
        <w:rPr>
          <w:rFonts w:ascii="Tahoma" w:hAnsi="Tahoma" w:cs="Tahoma"/>
          <w:lang w:val="el-GR"/>
        </w:rPr>
      </w:pPr>
      <w:r w:rsidRPr="003063F4">
        <w:rPr>
          <w:rFonts w:ascii="Tahoma" w:hAnsi="Tahoma" w:cs="Tahoma"/>
          <w:lang w:val="el-GR"/>
        </w:rPr>
        <w:t>Στο στάδιο αυτό θα συμμετέχουν:</w:t>
      </w:r>
    </w:p>
    <w:p w14:paraId="54948EA3" w14:textId="77777777" w:rsidR="002100F7" w:rsidRPr="003063F4" w:rsidRDefault="002100F7" w:rsidP="002100F7">
      <w:pPr>
        <w:ind w:left="720"/>
        <w:jc w:val="both"/>
        <w:rPr>
          <w:rFonts w:ascii="Tahoma" w:hAnsi="Tahoma" w:cs="Tahoma"/>
          <w:lang w:val="el-GR"/>
        </w:rPr>
      </w:pPr>
      <w:r w:rsidRPr="003063F4">
        <w:rPr>
          <w:rFonts w:ascii="Tahoma" w:hAnsi="Tahoma" w:cs="Tahoma"/>
          <w:lang w:val="el-GR"/>
        </w:rPr>
        <w:t xml:space="preserve">Α) για θέσεις Λειτουργών και άνω, μέλη του Διοικητικού Συμβουλίου και υπηρεσιακά στελέχη που θα προτείνονται από την ΔΔΑΔ και θα εγκρίνονται από τον ΑΕΔ. </w:t>
      </w:r>
    </w:p>
    <w:p w14:paraId="6230E897" w14:textId="77777777" w:rsidR="002100F7" w:rsidRPr="003063F4" w:rsidRDefault="002100F7" w:rsidP="002100F7">
      <w:pPr>
        <w:ind w:left="720"/>
        <w:jc w:val="both"/>
        <w:rPr>
          <w:rFonts w:ascii="Tahoma" w:hAnsi="Tahoma" w:cs="Tahoma"/>
          <w:lang w:val="el-GR"/>
        </w:rPr>
      </w:pPr>
      <w:r w:rsidRPr="003063F4">
        <w:rPr>
          <w:rFonts w:ascii="Tahoma" w:hAnsi="Tahoma" w:cs="Tahoma"/>
          <w:lang w:val="el-GR"/>
        </w:rPr>
        <w:t xml:space="preserve">Β) για θέσεις μέχρι το βαθμό Τεχνικού, Υπηρεσιακά Στελέχη από τις εμπλεκόμενες Διευθύνσεις/Υπηρεσίες που θα προτείνονται από την ΔΔΑΔ και θα εγκρίνονται από τον ΑΕΔ. </w:t>
      </w:r>
    </w:p>
    <w:p w14:paraId="6897A7B6" w14:textId="77777777" w:rsidR="002100F7" w:rsidRPr="003063F4" w:rsidRDefault="002100F7" w:rsidP="002100F7">
      <w:pPr>
        <w:ind w:left="720"/>
        <w:jc w:val="both"/>
        <w:rPr>
          <w:rFonts w:ascii="Tahoma" w:hAnsi="Tahoma" w:cs="Tahoma"/>
          <w:lang w:val="el-GR"/>
        </w:rPr>
      </w:pPr>
    </w:p>
    <w:p w14:paraId="0957DFD8" w14:textId="4E6FDE63" w:rsidR="002100F7" w:rsidRPr="003063F4" w:rsidRDefault="002100F7" w:rsidP="002100F7">
      <w:pPr>
        <w:ind w:left="720"/>
        <w:jc w:val="both"/>
        <w:rPr>
          <w:rFonts w:ascii="Tahoma" w:hAnsi="Tahoma" w:cs="Tahoma"/>
          <w:lang w:val="el-GR"/>
        </w:rPr>
      </w:pPr>
      <w:r w:rsidRPr="003063F4">
        <w:rPr>
          <w:rFonts w:ascii="Tahoma" w:hAnsi="Tahoma" w:cs="Tahoma"/>
          <w:lang w:val="el-GR"/>
        </w:rPr>
        <w:t xml:space="preserve">Το αποτέλεσμα του σταδίου αυτού θα είναι ο καταρτισμός πίνακα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Για να περιληφθεί ένας υποψήφιος στον Πίνακα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θα πρέπει να εξασφαλίσει ελάχιστη απαιτούμενη βαθμολογία 50% και άνω. Στις περιπτώσεις που εξαντληθεί ο αρχικός Πίνακας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και θα δημιουργηθεί πρόσθετος Πίνακας </w:t>
      </w:r>
      <w:proofErr w:type="spellStart"/>
      <w:r w:rsidRPr="003063F4">
        <w:rPr>
          <w:rFonts w:ascii="Tahoma" w:hAnsi="Tahoma" w:cs="Tahoma"/>
          <w:lang w:val="el-GR"/>
        </w:rPr>
        <w:t>Διοριστέων</w:t>
      </w:r>
      <w:proofErr w:type="spellEnd"/>
      <w:r w:rsidRPr="003063F4">
        <w:rPr>
          <w:rFonts w:ascii="Tahoma" w:hAnsi="Tahoma" w:cs="Tahoma"/>
          <w:lang w:val="el-GR"/>
        </w:rPr>
        <w:t xml:space="preserve"> τότε θα αποστέλλεται και ο πρόσθετος πίνακας για έγκριση στο ΔΣ.</w:t>
      </w:r>
    </w:p>
    <w:p w14:paraId="0F8510AD" w14:textId="7EDD8201" w:rsidR="003063F4" w:rsidRPr="003063F4" w:rsidRDefault="003063F4" w:rsidP="003063F4">
      <w:pPr>
        <w:jc w:val="both"/>
        <w:rPr>
          <w:rFonts w:ascii="Tahoma" w:hAnsi="Tahoma" w:cs="Tahoma"/>
          <w:lang w:val="el-GR"/>
        </w:rPr>
      </w:pPr>
    </w:p>
    <w:p w14:paraId="302D6010" w14:textId="5B9C0CD6" w:rsidR="002100F7" w:rsidRPr="003063F4" w:rsidRDefault="002100F7" w:rsidP="003063F4">
      <w:pPr>
        <w:pStyle w:val="ListParagraph"/>
        <w:jc w:val="both"/>
        <w:rPr>
          <w:rFonts w:ascii="Tahoma" w:hAnsi="Tahoma" w:cs="Tahoma"/>
          <w:lang w:val="el-GR"/>
        </w:rPr>
      </w:pPr>
    </w:p>
    <w:p w14:paraId="457685AB" w14:textId="77777777" w:rsidR="003063F4" w:rsidRDefault="003063F4" w:rsidP="000622BE">
      <w:pPr>
        <w:jc w:val="both"/>
        <w:rPr>
          <w:rFonts w:ascii="Tahoma" w:hAnsi="Tahoma" w:cs="Tahoma"/>
          <w:b/>
          <w:bCs/>
          <w:u w:val="single"/>
          <w:lang w:val="el-GR"/>
        </w:rPr>
      </w:pPr>
    </w:p>
    <w:p w14:paraId="0F3CEC35" w14:textId="06960CD2" w:rsidR="000B17B9" w:rsidRPr="003063F4" w:rsidRDefault="000B17B9" w:rsidP="000622BE">
      <w:pPr>
        <w:jc w:val="both"/>
        <w:rPr>
          <w:rFonts w:ascii="Tahoma" w:hAnsi="Tahoma" w:cs="Tahoma"/>
          <w:b/>
          <w:bCs/>
          <w:u w:val="single"/>
          <w:lang w:val="el-GR"/>
        </w:rPr>
      </w:pPr>
      <w:r w:rsidRPr="003063F4">
        <w:rPr>
          <w:rFonts w:ascii="Tahoma" w:hAnsi="Tahoma" w:cs="Tahoma"/>
          <w:b/>
          <w:bCs/>
          <w:u w:val="single"/>
          <w:lang w:val="el-GR"/>
        </w:rPr>
        <w:t>Βαρύτητα Σταδίων</w:t>
      </w:r>
    </w:p>
    <w:p w14:paraId="62C39E98" w14:textId="7D24BF09" w:rsidR="000B17B9" w:rsidRPr="003063F4" w:rsidRDefault="000B17B9" w:rsidP="000622BE">
      <w:pPr>
        <w:jc w:val="both"/>
        <w:rPr>
          <w:rFonts w:ascii="Tahoma" w:hAnsi="Tahoma" w:cs="Tahoma"/>
          <w:lang w:val="el-GR"/>
        </w:rPr>
      </w:pPr>
      <w:r w:rsidRPr="003063F4">
        <w:rPr>
          <w:rFonts w:ascii="Tahoma" w:hAnsi="Tahoma" w:cs="Tahoma"/>
          <w:lang w:val="el-GR"/>
        </w:rPr>
        <w:t>Στον πιο κάτω πίνακα, οι προτεινόμενες βαρύτητες ανά στάδιο</w:t>
      </w:r>
      <w:r w:rsidR="00E029D9" w:rsidRPr="003063F4">
        <w:rPr>
          <w:rFonts w:ascii="Tahoma" w:hAnsi="Tahoma" w:cs="Tahoma"/>
          <w:lang w:val="el-GR"/>
        </w:rPr>
        <w:t xml:space="preserve">, σύμφωνα με τον συνδυασμό των εργαλείων </w:t>
      </w:r>
      <w:r w:rsidR="005D4E38">
        <w:rPr>
          <w:rFonts w:ascii="Tahoma" w:hAnsi="Tahoma" w:cs="Tahoma"/>
          <w:lang w:val="el-GR"/>
        </w:rPr>
        <w:t xml:space="preserve">αντικειμενικής </w:t>
      </w:r>
      <w:r w:rsidR="00E029D9" w:rsidRPr="003063F4">
        <w:rPr>
          <w:rFonts w:ascii="Tahoma" w:hAnsi="Tahoma" w:cs="Tahoma"/>
          <w:lang w:val="el-GR"/>
        </w:rPr>
        <w:t>αξιολόγησης:</w:t>
      </w:r>
    </w:p>
    <w:p w14:paraId="585508B4" w14:textId="5E0A6DCD" w:rsidR="00E029D9" w:rsidRPr="003063F4" w:rsidRDefault="00E029D9" w:rsidP="000622BE">
      <w:pPr>
        <w:jc w:val="both"/>
        <w:rPr>
          <w:rFonts w:ascii="Tahoma" w:hAnsi="Tahoma" w:cs="Tahoma"/>
          <w:lang w:val="el-GR"/>
        </w:rPr>
      </w:pPr>
    </w:p>
    <w:tbl>
      <w:tblPr>
        <w:tblStyle w:val="TableGrid"/>
        <w:tblW w:w="8784" w:type="dxa"/>
        <w:jc w:val="center"/>
        <w:tblLayout w:type="fixed"/>
        <w:tblLook w:val="04A0" w:firstRow="1" w:lastRow="0" w:firstColumn="1" w:lastColumn="0" w:noHBand="0" w:noVBand="1"/>
      </w:tblPr>
      <w:tblGrid>
        <w:gridCol w:w="309"/>
        <w:gridCol w:w="2118"/>
        <w:gridCol w:w="2119"/>
        <w:gridCol w:w="2119"/>
        <w:gridCol w:w="2119"/>
      </w:tblGrid>
      <w:tr w:rsidR="00146826" w:rsidRPr="00AD7A88" w14:paraId="7437DDCA" w14:textId="1E3440EB" w:rsidTr="00146826">
        <w:trPr>
          <w:jc w:val="center"/>
        </w:trPr>
        <w:tc>
          <w:tcPr>
            <w:tcW w:w="309" w:type="dxa"/>
          </w:tcPr>
          <w:p w14:paraId="1AAE9FF7" w14:textId="77777777" w:rsidR="00146826" w:rsidRPr="003063F4" w:rsidRDefault="00146826" w:rsidP="000622BE">
            <w:pPr>
              <w:jc w:val="both"/>
              <w:rPr>
                <w:rFonts w:ascii="Tahoma" w:hAnsi="Tahoma" w:cs="Tahoma"/>
                <w:lang w:val="el-GR"/>
              </w:rPr>
            </w:pPr>
          </w:p>
        </w:tc>
        <w:tc>
          <w:tcPr>
            <w:tcW w:w="2118" w:type="dxa"/>
          </w:tcPr>
          <w:p w14:paraId="5DB5A93E" w14:textId="62CA4A81" w:rsidR="00146826" w:rsidRPr="005D4E38" w:rsidRDefault="00146826" w:rsidP="00E029D9">
            <w:pPr>
              <w:jc w:val="center"/>
              <w:rPr>
                <w:rFonts w:ascii="Tahoma" w:hAnsi="Tahoma" w:cs="Tahoma"/>
                <w:lang w:val="el-GR"/>
              </w:rPr>
            </w:pPr>
            <w:r w:rsidRPr="003063F4">
              <w:rPr>
                <w:rFonts w:ascii="Tahoma" w:hAnsi="Tahoma" w:cs="Tahoma"/>
                <w:lang w:val="el-GR"/>
              </w:rPr>
              <w:t xml:space="preserve">Αξιολόγηση </w:t>
            </w:r>
            <w:r w:rsidR="004F17D6">
              <w:rPr>
                <w:rFonts w:ascii="Tahoma" w:hAnsi="Tahoma" w:cs="Tahoma"/>
                <w:lang w:val="el-GR"/>
              </w:rPr>
              <w:t>Προσόντων</w:t>
            </w:r>
            <w:r w:rsidR="005D4E38" w:rsidRPr="003D1D4E">
              <w:rPr>
                <w:rFonts w:ascii="Tahoma" w:hAnsi="Tahoma" w:cs="Tahoma"/>
                <w:lang w:val="el-GR"/>
              </w:rPr>
              <w:t xml:space="preserve"> </w:t>
            </w:r>
            <w:r w:rsidR="005D4E38">
              <w:rPr>
                <w:rFonts w:ascii="Tahoma" w:hAnsi="Tahoma" w:cs="Tahoma"/>
                <w:lang w:val="el-GR"/>
              </w:rPr>
              <w:t>με αντικειμενικά κριτήρια</w:t>
            </w:r>
          </w:p>
        </w:tc>
        <w:tc>
          <w:tcPr>
            <w:tcW w:w="2119" w:type="dxa"/>
          </w:tcPr>
          <w:p w14:paraId="1D2A937B" w14:textId="28CA3087" w:rsidR="00146826" w:rsidRPr="003063F4" w:rsidRDefault="00146826" w:rsidP="00E029D9">
            <w:pPr>
              <w:jc w:val="center"/>
              <w:rPr>
                <w:rFonts w:ascii="Tahoma" w:hAnsi="Tahoma" w:cs="Tahoma"/>
                <w:lang w:val="el-GR"/>
              </w:rPr>
            </w:pPr>
            <w:r w:rsidRPr="003063F4">
              <w:rPr>
                <w:rFonts w:ascii="Tahoma" w:hAnsi="Tahoma" w:cs="Tahoma"/>
                <w:lang w:val="el-GR"/>
              </w:rPr>
              <w:t xml:space="preserve">Γραπτή </w:t>
            </w:r>
            <w:r w:rsidR="00D84CF3">
              <w:rPr>
                <w:rFonts w:ascii="Tahoma" w:hAnsi="Tahoma" w:cs="Tahoma"/>
                <w:lang w:val="el-GR"/>
              </w:rPr>
              <w:t xml:space="preserve">ή Ηλεκτρονική </w:t>
            </w:r>
            <w:r w:rsidRPr="003063F4">
              <w:rPr>
                <w:rFonts w:ascii="Tahoma" w:hAnsi="Tahoma" w:cs="Tahoma"/>
                <w:lang w:val="el-GR"/>
              </w:rPr>
              <w:t>Εξέταση</w:t>
            </w:r>
          </w:p>
        </w:tc>
        <w:tc>
          <w:tcPr>
            <w:tcW w:w="2119" w:type="dxa"/>
          </w:tcPr>
          <w:p w14:paraId="05689500" w14:textId="4A1DCDC2" w:rsidR="00146826" w:rsidRPr="003063F4" w:rsidRDefault="00146826" w:rsidP="00E029D9">
            <w:pPr>
              <w:jc w:val="center"/>
              <w:rPr>
                <w:rFonts w:ascii="Tahoma" w:hAnsi="Tahoma" w:cs="Tahoma"/>
                <w:lang w:val="el-GR"/>
              </w:rPr>
            </w:pPr>
            <w:r w:rsidRPr="003063F4">
              <w:rPr>
                <w:rFonts w:ascii="Tahoma" w:hAnsi="Tahoma" w:cs="Tahoma"/>
                <w:lang w:val="el-GR"/>
              </w:rPr>
              <w:t>Κέντρα Αξιολόγησης (ΚΑ)</w:t>
            </w:r>
          </w:p>
        </w:tc>
        <w:tc>
          <w:tcPr>
            <w:tcW w:w="2119" w:type="dxa"/>
          </w:tcPr>
          <w:p w14:paraId="1828E723" w14:textId="7305B369" w:rsidR="00146826" w:rsidRPr="003063F4" w:rsidRDefault="005D4E38" w:rsidP="00E029D9">
            <w:pPr>
              <w:jc w:val="center"/>
              <w:rPr>
                <w:rFonts w:ascii="Tahoma" w:hAnsi="Tahoma" w:cs="Tahoma"/>
                <w:lang w:val="el-GR"/>
              </w:rPr>
            </w:pPr>
            <w:r>
              <w:rPr>
                <w:rFonts w:ascii="Tahoma" w:hAnsi="Tahoma" w:cs="Tahoma"/>
                <w:lang w:val="el-GR"/>
              </w:rPr>
              <w:t xml:space="preserve">Δομημένη </w:t>
            </w:r>
            <w:r w:rsidR="00146826" w:rsidRPr="003063F4">
              <w:rPr>
                <w:rFonts w:ascii="Tahoma" w:hAnsi="Tahoma" w:cs="Tahoma"/>
                <w:lang w:val="el-GR"/>
              </w:rPr>
              <w:t xml:space="preserve">Προφορική Συνέντευξη </w:t>
            </w:r>
            <w:r>
              <w:rPr>
                <w:rFonts w:ascii="Tahoma" w:hAnsi="Tahoma" w:cs="Tahoma"/>
                <w:lang w:val="el-GR"/>
              </w:rPr>
              <w:t>με αντικείμενα κριτήρια</w:t>
            </w:r>
          </w:p>
        </w:tc>
      </w:tr>
      <w:tr w:rsidR="00146826" w:rsidRPr="003063F4" w14:paraId="57913B8A" w14:textId="277160A3" w:rsidTr="00146826">
        <w:trPr>
          <w:jc w:val="center"/>
        </w:trPr>
        <w:tc>
          <w:tcPr>
            <w:tcW w:w="309" w:type="dxa"/>
          </w:tcPr>
          <w:p w14:paraId="31686835" w14:textId="77777777" w:rsidR="00146826" w:rsidRPr="003063F4" w:rsidRDefault="00146826" w:rsidP="00E029D9">
            <w:pPr>
              <w:pStyle w:val="ListParagraph"/>
              <w:numPr>
                <w:ilvl w:val="0"/>
                <w:numId w:val="27"/>
              </w:numPr>
              <w:jc w:val="both"/>
              <w:rPr>
                <w:rFonts w:ascii="Tahoma" w:hAnsi="Tahoma" w:cs="Tahoma"/>
                <w:lang w:val="el-GR"/>
              </w:rPr>
            </w:pPr>
          </w:p>
        </w:tc>
        <w:tc>
          <w:tcPr>
            <w:tcW w:w="2118" w:type="dxa"/>
          </w:tcPr>
          <w:p w14:paraId="0D729319" w14:textId="05992F34" w:rsidR="00146826" w:rsidRPr="003063F4" w:rsidRDefault="005D4E38" w:rsidP="00E029D9">
            <w:pPr>
              <w:jc w:val="center"/>
              <w:rPr>
                <w:rFonts w:ascii="Tahoma" w:hAnsi="Tahoma" w:cs="Tahoma"/>
                <w:lang w:val="el-GR"/>
              </w:rPr>
            </w:pPr>
            <w:r>
              <w:rPr>
                <w:rFonts w:ascii="Tahoma" w:hAnsi="Tahoma" w:cs="Tahoma"/>
              </w:rPr>
              <w:t>30%</w:t>
            </w:r>
          </w:p>
        </w:tc>
        <w:tc>
          <w:tcPr>
            <w:tcW w:w="2119" w:type="dxa"/>
          </w:tcPr>
          <w:p w14:paraId="7F81E864" w14:textId="60B4866D" w:rsidR="00146826" w:rsidRPr="003063F4" w:rsidRDefault="005D4E38" w:rsidP="00E029D9">
            <w:pPr>
              <w:jc w:val="center"/>
              <w:rPr>
                <w:rFonts w:ascii="Tahoma" w:hAnsi="Tahoma" w:cs="Tahoma"/>
                <w:lang w:val="el-GR"/>
              </w:rPr>
            </w:pPr>
            <w:r>
              <w:rPr>
                <w:rFonts w:ascii="Tahoma" w:hAnsi="Tahoma" w:cs="Tahoma"/>
              </w:rPr>
              <w:t>1</w:t>
            </w:r>
            <w:r w:rsidR="004F17D6">
              <w:rPr>
                <w:rFonts w:ascii="Tahoma" w:hAnsi="Tahoma" w:cs="Tahoma"/>
                <w:lang w:val="el-GR"/>
              </w:rPr>
              <w:t>0%</w:t>
            </w:r>
          </w:p>
        </w:tc>
        <w:tc>
          <w:tcPr>
            <w:tcW w:w="2119" w:type="dxa"/>
          </w:tcPr>
          <w:p w14:paraId="35BD3B04" w14:textId="004EC216" w:rsidR="00146826" w:rsidRPr="003063F4" w:rsidRDefault="00146826" w:rsidP="00E029D9">
            <w:pPr>
              <w:jc w:val="center"/>
              <w:rPr>
                <w:rFonts w:ascii="Tahoma" w:hAnsi="Tahoma" w:cs="Tahoma"/>
                <w:lang w:val="el-GR"/>
              </w:rPr>
            </w:pPr>
            <w:r w:rsidRPr="003063F4">
              <w:rPr>
                <w:rFonts w:ascii="Tahoma" w:hAnsi="Tahoma" w:cs="Tahoma"/>
                <w:lang w:val="el-GR"/>
              </w:rPr>
              <w:t>-</w:t>
            </w:r>
          </w:p>
        </w:tc>
        <w:tc>
          <w:tcPr>
            <w:tcW w:w="2119" w:type="dxa"/>
          </w:tcPr>
          <w:p w14:paraId="378DD781" w14:textId="0895E7B5" w:rsidR="00146826" w:rsidRPr="003063F4" w:rsidRDefault="005D4E38" w:rsidP="00E029D9">
            <w:pPr>
              <w:jc w:val="center"/>
              <w:rPr>
                <w:rFonts w:ascii="Tahoma" w:hAnsi="Tahoma" w:cs="Tahoma"/>
                <w:lang w:val="el-GR"/>
              </w:rPr>
            </w:pPr>
            <w:r>
              <w:rPr>
                <w:rFonts w:ascii="Tahoma" w:hAnsi="Tahoma" w:cs="Tahoma"/>
              </w:rPr>
              <w:t>6</w:t>
            </w:r>
            <w:r w:rsidR="004F17D6">
              <w:rPr>
                <w:rFonts w:ascii="Tahoma" w:hAnsi="Tahoma" w:cs="Tahoma"/>
                <w:lang w:val="el-GR"/>
              </w:rPr>
              <w:t>0</w:t>
            </w:r>
            <w:r w:rsidR="00146826" w:rsidRPr="003063F4">
              <w:rPr>
                <w:rFonts w:ascii="Tahoma" w:hAnsi="Tahoma" w:cs="Tahoma"/>
                <w:lang w:val="el-GR"/>
              </w:rPr>
              <w:t>%</w:t>
            </w:r>
          </w:p>
        </w:tc>
      </w:tr>
      <w:tr w:rsidR="00146826" w:rsidRPr="003063F4" w14:paraId="1D555D7D" w14:textId="4558E37B" w:rsidTr="00146826">
        <w:trPr>
          <w:jc w:val="center"/>
        </w:trPr>
        <w:tc>
          <w:tcPr>
            <w:tcW w:w="309" w:type="dxa"/>
          </w:tcPr>
          <w:p w14:paraId="20405616" w14:textId="77777777" w:rsidR="00146826" w:rsidRPr="003063F4" w:rsidRDefault="00146826" w:rsidP="00E029D9">
            <w:pPr>
              <w:pStyle w:val="ListParagraph"/>
              <w:numPr>
                <w:ilvl w:val="0"/>
                <w:numId w:val="27"/>
              </w:numPr>
              <w:jc w:val="both"/>
              <w:rPr>
                <w:rFonts w:ascii="Tahoma" w:hAnsi="Tahoma" w:cs="Tahoma"/>
                <w:lang w:val="el-GR"/>
              </w:rPr>
            </w:pPr>
            <w:bookmarkStart w:id="0" w:name="_Hlk122084906"/>
          </w:p>
        </w:tc>
        <w:tc>
          <w:tcPr>
            <w:tcW w:w="2118" w:type="dxa"/>
          </w:tcPr>
          <w:p w14:paraId="455F01E0" w14:textId="684931B0" w:rsidR="00146826" w:rsidRPr="003063F4" w:rsidRDefault="003D1B2B" w:rsidP="00E029D9">
            <w:pPr>
              <w:jc w:val="center"/>
              <w:rPr>
                <w:rFonts w:ascii="Tahoma" w:hAnsi="Tahoma" w:cs="Tahoma"/>
                <w:lang w:val="el-GR"/>
              </w:rPr>
            </w:pPr>
            <w:r w:rsidRPr="003063F4">
              <w:rPr>
                <w:rFonts w:ascii="Tahoma" w:hAnsi="Tahoma" w:cs="Tahoma"/>
                <w:lang w:val="el-GR"/>
              </w:rPr>
              <w:t>-</w:t>
            </w:r>
          </w:p>
        </w:tc>
        <w:tc>
          <w:tcPr>
            <w:tcW w:w="2119" w:type="dxa"/>
          </w:tcPr>
          <w:p w14:paraId="68D7C883" w14:textId="5CAF3D99" w:rsidR="00146826" w:rsidRPr="003063F4" w:rsidRDefault="00146826" w:rsidP="00E029D9">
            <w:pPr>
              <w:jc w:val="center"/>
              <w:rPr>
                <w:rFonts w:ascii="Tahoma" w:hAnsi="Tahoma" w:cs="Tahoma"/>
                <w:lang w:val="el-GR"/>
              </w:rPr>
            </w:pPr>
            <w:r w:rsidRPr="003063F4">
              <w:rPr>
                <w:rFonts w:ascii="Tahoma" w:hAnsi="Tahoma" w:cs="Tahoma"/>
                <w:lang w:val="el-GR"/>
              </w:rPr>
              <w:t>20%</w:t>
            </w:r>
          </w:p>
        </w:tc>
        <w:tc>
          <w:tcPr>
            <w:tcW w:w="2119" w:type="dxa"/>
          </w:tcPr>
          <w:p w14:paraId="39343723" w14:textId="49DAF9B6" w:rsidR="00146826" w:rsidRPr="003063F4" w:rsidRDefault="00146826" w:rsidP="00E029D9">
            <w:pPr>
              <w:jc w:val="center"/>
              <w:rPr>
                <w:rFonts w:ascii="Tahoma" w:hAnsi="Tahoma" w:cs="Tahoma"/>
                <w:lang w:val="el-GR"/>
              </w:rPr>
            </w:pPr>
            <w:r w:rsidRPr="003063F4">
              <w:rPr>
                <w:rFonts w:ascii="Tahoma" w:hAnsi="Tahoma" w:cs="Tahoma"/>
                <w:lang w:val="el-GR"/>
              </w:rPr>
              <w:t>50%</w:t>
            </w:r>
          </w:p>
        </w:tc>
        <w:tc>
          <w:tcPr>
            <w:tcW w:w="2119" w:type="dxa"/>
          </w:tcPr>
          <w:p w14:paraId="2334029F" w14:textId="70AAA0DE" w:rsidR="00146826" w:rsidRPr="003063F4" w:rsidRDefault="00146826" w:rsidP="00E029D9">
            <w:pPr>
              <w:jc w:val="center"/>
              <w:rPr>
                <w:rFonts w:ascii="Tahoma" w:hAnsi="Tahoma" w:cs="Tahoma"/>
                <w:lang w:val="el-GR"/>
              </w:rPr>
            </w:pPr>
            <w:r w:rsidRPr="003063F4">
              <w:rPr>
                <w:rFonts w:ascii="Tahoma" w:hAnsi="Tahoma" w:cs="Tahoma"/>
                <w:lang w:val="el-GR"/>
              </w:rPr>
              <w:t>30%</w:t>
            </w:r>
          </w:p>
        </w:tc>
      </w:tr>
      <w:bookmarkEnd w:id="0"/>
      <w:tr w:rsidR="00146826" w:rsidRPr="003063F4" w14:paraId="70CD81FC" w14:textId="0B2776FE" w:rsidTr="00146826">
        <w:trPr>
          <w:jc w:val="center"/>
        </w:trPr>
        <w:tc>
          <w:tcPr>
            <w:tcW w:w="309" w:type="dxa"/>
          </w:tcPr>
          <w:p w14:paraId="4CAA2C2D" w14:textId="77777777" w:rsidR="00146826" w:rsidRPr="003063F4" w:rsidRDefault="00146826" w:rsidP="00E029D9">
            <w:pPr>
              <w:pStyle w:val="ListParagraph"/>
              <w:numPr>
                <w:ilvl w:val="0"/>
                <w:numId w:val="27"/>
              </w:numPr>
              <w:jc w:val="both"/>
              <w:rPr>
                <w:rFonts w:ascii="Tahoma" w:hAnsi="Tahoma" w:cs="Tahoma"/>
                <w:lang w:val="el-GR"/>
              </w:rPr>
            </w:pPr>
          </w:p>
        </w:tc>
        <w:tc>
          <w:tcPr>
            <w:tcW w:w="2118" w:type="dxa"/>
          </w:tcPr>
          <w:p w14:paraId="6EF04213" w14:textId="79E6B1A3" w:rsidR="00146826" w:rsidRPr="003D1D4E" w:rsidRDefault="005D4E38" w:rsidP="00E029D9">
            <w:pPr>
              <w:jc w:val="center"/>
              <w:rPr>
                <w:rFonts w:ascii="Tahoma" w:hAnsi="Tahoma" w:cs="Tahoma"/>
              </w:rPr>
            </w:pPr>
            <w:r>
              <w:rPr>
                <w:rFonts w:ascii="Tahoma" w:hAnsi="Tahoma" w:cs="Tahoma"/>
              </w:rPr>
              <w:t>20%</w:t>
            </w:r>
          </w:p>
        </w:tc>
        <w:tc>
          <w:tcPr>
            <w:tcW w:w="2119" w:type="dxa"/>
          </w:tcPr>
          <w:p w14:paraId="1223BF8D" w14:textId="3C2B64F2" w:rsidR="00146826" w:rsidRPr="003063F4" w:rsidRDefault="00146826" w:rsidP="00E029D9">
            <w:pPr>
              <w:jc w:val="center"/>
              <w:rPr>
                <w:rFonts w:ascii="Tahoma" w:hAnsi="Tahoma" w:cs="Tahoma"/>
                <w:lang w:val="el-GR"/>
              </w:rPr>
            </w:pPr>
            <w:r w:rsidRPr="003063F4">
              <w:rPr>
                <w:rFonts w:ascii="Tahoma" w:hAnsi="Tahoma" w:cs="Tahoma"/>
                <w:lang w:val="el-GR"/>
              </w:rPr>
              <w:t>-</w:t>
            </w:r>
          </w:p>
        </w:tc>
        <w:tc>
          <w:tcPr>
            <w:tcW w:w="2119" w:type="dxa"/>
          </w:tcPr>
          <w:p w14:paraId="00784663" w14:textId="2239C4D6" w:rsidR="00146826" w:rsidRPr="003063F4" w:rsidRDefault="005D4E38" w:rsidP="00E029D9">
            <w:pPr>
              <w:jc w:val="center"/>
              <w:rPr>
                <w:rFonts w:ascii="Tahoma" w:hAnsi="Tahoma" w:cs="Tahoma"/>
                <w:lang w:val="el-GR"/>
              </w:rPr>
            </w:pPr>
            <w:r>
              <w:rPr>
                <w:rFonts w:ascii="Tahoma" w:hAnsi="Tahoma" w:cs="Tahoma"/>
              </w:rPr>
              <w:t>4</w:t>
            </w:r>
            <w:r w:rsidRPr="003063F4">
              <w:rPr>
                <w:rFonts w:ascii="Tahoma" w:hAnsi="Tahoma" w:cs="Tahoma"/>
                <w:lang w:val="el-GR"/>
              </w:rPr>
              <w:t>0</w:t>
            </w:r>
            <w:r w:rsidR="00146826" w:rsidRPr="003063F4">
              <w:rPr>
                <w:rFonts w:ascii="Tahoma" w:hAnsi="Tahoma" w:cs="Tahoma"/>
                <w:lang w:val="el-GR"/>
              </w:rPr>
              <w:t>%</w:t>
            </w:r>
          </w:p>
        </w:tc>
        <w:tc>
          <w:tcPr>
            <w:tcW w:w="2119" w:type="dxa"/>
          </w:tcPr>
          <w:p w14:paraId="2131065B" w14:textId="1D40FAB8" w:rsidR="00146826" w:rsidRPr="003063F4" w:rsidRDefault="005D4E38" w:rsidP="00E029D9">
            <w:pPr>
              <w:jc w:val="center"/>
              <w:rPr>
                <w:rFonts w:ascii="Tahoma" w:hAnsi="Tahoma" w:cs="Tahoma"/>
                <w:lang w:val="el-GR"/>
              </w:rPr>
            </w:pPr>
            <w:r>
              <w:rPr>
                <w:rFonts w:ascii="Tahoma" w:hAnsi="Tahoma" w:cs="Tahoma"/>
              </w:rPr>
              <w:t>4</w:t>
            </w:r>
            <w:r w:rsidRPr="003063F4">
              <w:rPr>
                <w:rFonts w:ascii="Tahoma" w:hAnsi="Tahoma" w:cs="Tahoma"/>
                <w:lang w:val="el-GR"/>
              </w:rPr>
              <w:t>0</w:t>
            </w:r>
            <w:r w:rsidR="00146826" w:rsidRPr="003063F4">
              <w:rPr>
                <w:rFonts w:ascii="Tahoma" w:hAnsi="Tahoma" w:cs="Tahoma"/>
                <w:lang w:val="el-GR"/>
              </w:rPr>
              <w:t>%</w:t>
            </w:r>
          </w:p>
        </w:tc>
      </w:tr>
      <w:tr w:rsidR="00146826" w:rsidRPr="003063F4" w14:paraId="3494AC56" w14:textId="721F2602" w:rsidTr="00146826">
        <w:trPr>
          <w:jc w:val="center"/>
        </w:trPr>
        <w:tc>
          <w:tcPr>
            <w:tcW w:w="309" w:type="dxa"/>
          </w:tcPr>
          <w:p w14:paraId="055B9EC3" w14:textId="77777777" w:rsidR="00146826" w:rsidRPr="003063F4" w:rsidRDefault="00146826" w:rsidP="00E029D9">
            <w:pPr>
              <w:pStyle w:val="ListParagraph"/>
              <w:numPr>
                <w:ilvl w:val="0"/>
                <w:numId w:val="27"/>
              </w:numPr>
              <w:jc w:val="both"/>
              <w:rPr>
                <w:rFonts w:ascii="Tahoma" w:hAnsi="Tahoma" w:cs="Tahoma"/>
                <w:lang w:val="el-GR"/>
              </w:rPr>
            </w:pPr>
          </w:p>
        </w:tc>
        <w:tc>
          <w:tcPr>
            <w:tcW w:w="2118" w:type="dxa"/>
          </w:tcPr>
          <w:p w14:paraId="17009D58" w14:textId="33263D5A" w:rsidR="00146826" w:rsidRPr="003063F4" w:rsidRDefault="00146826" w:rsidP="00E029D9">
            <w:pPr>
              <w:jc w:val="center"/>
              <w:rPr>
                <w:rFonts w:ascii="Tahoma" w:hAnsi="Tahoma" w:cs="Tahoma"/>
                <w:lang w:val="el-GR"/>
              </w:rPr>
            </w:pPr>
            <w:r w:rsidRPr="003063F4">
              <w:rPr>
                <w:rFonts w:ascii="Tahoma" w:hAnsi="Tahoma" w:cs="Tahoma"/>
                <w:lang w:val="el-GR"/>
              </w:rPr>
              <w:t>-</w:t>
            </w:r>
          </w:p>
        </w:tc>
        <w:tc>
          <w:tcPr>
            <w:tcW w:w="2119" w:type="dxa"/>
          </w:tcPr>
          <w:p w14:paraId="0DA0ED59" w14:textId="518E1AD0" w:rsidR="00146826" w:rsidRPr="003063F4" w:rsidRDefault="00146826" w:rsidP="00E029D9">
            <w:pPr>
              <w:jc w:val="center"/>
              <w:rPr>
                <w:rFonts w:ascii="Tahoma" w:hAnsi="Tahoma" w:cs="Tahoma"/>
                <w:lang w:val="el-GR"/>
              </w:rPr>
            </w:pPr>
            <w:r w:rsidRPr="003063F4">
              <w:rPr>
                <w:rFonts w:ascii="Tahoma" w:hAnsi="Tahoma" w:cs="Tahoma"/>
                <w:lang w:val="el-GR"/>
              </w:rPr>
              <w:t>40%</w:t>
            </w:r>
          </w:p>
        </w:tc>
        <w:tc>
          <w:tcPr>
            <w:tcW w:w="2119" w:type="dxa"/>
          </w:tcPr>
          <w:p w14:paraId="71BE2188" w14:textId="2ACCF86C" w:rsidR="00146826" w:rsidRPr="003063F4" w:rsidRDefault="00146826" w:rsidP="00E029D9">
            <w:pPr>
              <w:jc w:val="center"/>
              <w:rPr>
                <w:rFonts w:ascii="Tahoma" w:hAnsi="Tahoma" w:cs="Tahoma"/>
                <w:lang w:val="el-GR"/>
              </w:rPr>
            </w:pPr>
            <w:r w:rsidRPr="003063F4">
              <w:rPr>
                <w:rFonts w:ascii="Tahoma" w:hAnsi="Tahoma" w:cs="Tahoma"/>
                <w:lang w:val="el-GR"/>
              </w:rPr>
              <w:t>-</w:t>
            </w:r>
          </w:p>
        </w:tc>
        <w:tc>
          <w:tcPr>
            <w:tcW w:w="2119" w:type="dxa"/>
          </w:tcPr>
          <w:p w14:paraId="26195312" w14:textId="516F5C52" w:rsidR="00146826" w:rsidRPr="003063F4" w:rsidRDefault="00146826" w:rsidP="00E029D9">
            <w:pPr>
              <w:jc w:val="center"/>
              <w:rPr>
                <w:rFonts w:ascii="Tahoma" w:hAnsi="Tahoma" w:cs="Tahoma"/>
                <w:lang w:val="el-GR"/>
              </w:rPr>
            </w:pPr>
            <w:r w:rsidRPr="003063F4">
              <w:rPr>
                <w:rFonts w:ascii="Tahoma" w:hAnsi="Tahoma" w:cs="Tahoma"/>
                <w:lang w:val="el-GR"/>
              </w:rPr>
              <w:t>60%</w:t>
            </w:r>
          </w:p>
        </w:tc>
      </w:tr>
    </w:tbl>
    <w:p w14:paraId="512339C6" w14:textId="373479C6" w:rsidR="00E029D9" w:rsidRPr="003063F4" w:rsidRDefault="00E029D9" w:rsidP="000622BE">
      <w:pPr>
        <w:jc w:val="both"/>
        <w:rPr>
          <w:rFonts w:ascii="Tahoma" w:hAnsi="Tahoma" w:cs="Tahoma"/>
          <w:lang w:val="el-GR"/>
        </w:rPr>
      </w:pPr>
    </w:p>
    <w:p w14:paraId="73307299" w14:textId="345EA61E" w:rsidR="000E2FFA" w:rsidRPr="003063F4" w:rsidRDefault="000E2FFA" w:rsidP="000622BE">
      <w:pPr>
        <w:jc w:val="both"/>
        <w:rPr>
          <w:rFonts w:ascii="Tahoma" w:hAnsi="Tahoma" w:cs="Tahoma"/>
          <w:b/>
          <w:bCs/>
          <w:lang w:val="el-GR"/>
        </w:rPr>
      </w:pPr>
      <w:r w:rsidRPr="003063F4">
        <w:rPr>
          <w:rFonts w:ascii="Tahoma" w:hAnsi="Tahoma" w:cs="Tahoma"/>
          <w:b/>
          <w:bCs/>
          <w:lang w:val="el-GR"/>
        </w:rPr>
        <w:t>Κριτήρια για καθορισμό σταδίων που θα περιλαμβάνει η διαδικασία αξιολόγησης υποψηφίων</w:t>
      </w:r>
    </w:p>
    <w:p w14:paraId="2E17A577" w14:textId="048C1629" w:rsidR="000E2FFA" w:rsidRPr="003063F4" w:rsidRDefault="000E2FFA" w:rsidP="000622BE">
      <w:pPr>
        <w:jc w:val="both"/>
        <w:rPr>
          <w:rFonts w:ascii="Tahoma" w:hAnsi="Tahoma" w:cs="Tahoma"/>
          <w:lang w:val="el-GR"/>
        </w:rPr>
      </w:pPr>
      <w:r w:rsidRPr="003063F4">
        <w:rPr>
          <w:rFonts w:ascii="Tahoma" w:hAnsi="Tahoma" w:cs="Tahoma"/>
          <w:lang w:val="el-GR"/>
        </w:rPr>
        <w:t xml:space="preserve">α) το απαιτούμενο προφίλ του επιτυχημένου υποψηφίου β) τα απαιτούμενα προσόντα/πείρα που θα τεθούν στην προκήρυξη γ) </w:t>
      </w:r>
      <w:r w:rsidR="00630FDD" w:rsidRPr="003063F4">
        <w:rPr>
          <w:rFonts w:ascii="Tahoma" w:hAnsi="Tahoma" w:cs="Tahoma"/>
          <w:lang w:val="el-GR"/>
        </w:rPr>
        <w:t>ο</w:t>
      </w:r>
      <w:r w:rsidRPr="003063F4">
        <w:rPr>
          <w:rFonts w:ascii="Tahoma" w:hAnsi="Tahoma" w:cs="Tahoma"/>
          <w:lang w:val="el-GR"/>
        </w:rPr>
        <w:t xml:space="preserve"> αριθμό</w:t>
      </w:r>
      <w:r w:rsidR="00630FDD" w:rsidRPr="003063F4">
        <w:rPr>
          <w:rFonts w:ascii="Tahoma" w:hAnsi="Tahoma" w:cs="Tahoma"/>
          <w:lang w:val="el-GR"/>
        </w:rPr>
        <w:t>ς</w:t>
      </w:r>
      <w:r w:rsidRPr="003063F4">
        <w:rPr>
          <w:rFonts w:ascii="Tahoma" w:hAnsi="Tahoma" w:cs="Tahoma"/>
          <w:lang w:val="el-GR"/>
        </w:rPr>
        <w:t xml:space="preserve"> των αιτήσεων που αναμένεται ότι θα ληφθούν δ) το χρονοδιάγραμμα υλοποίησης</w:t>
      </w:r>
      <w:r w:rsidR="00630FDD" w:rsidRPr="003063F4">
        <w:rPr>
          <w:rFonts w:ascii="Tahoma" w:hAnsi="Tahoma" w:cs="Tahoma"/>
          <w:lang w:val="el-GR"/>
        </w:rPr>
        <w:t>.</w:t>
      </w:r>
    </w:p>
    <w:p w14:paraId="736C1E13" w14:textId="15CAB238" w:rsidR="000E2FFA" w:rsidRPr="003063F4" w:rsidRDefault="000E2FFA" w:rsidP="000622BE">
      <w:pPr>
        <w:jc w:val="both"/>
        <w:rPr>
          <w:rFonts w:ascii="Tahoma" w:hAnsi="Tahoma" w:cs="Tahoma"/>
          <w:lang w:val="el-GR"/>
        </w:rPr>
      </w:pPr>
    </w:p>
    <w:tbl>
      <w:tblPr>
        <w:tblStyle w:val="TableGrid"/>
        <w:tblW w:w="0" w:type="auto"/>
        <w:tblLook w:val="04A0" w:firstRow="1" w:lastRow="0" w:firstColumn="1" w:lastColumn="0" w:noHBand="0" w:noVBand="1"/>
      </w:tblPr>
      <w:tblGrid>
        <w:gridCol w:w="2549"/>
        <w:gridCol w:w="2549"/>
        <w:gridCol w:w="2549"/>
        <w:gridCol w:w="2549"/>
      </w:tblGrid>
      <w:tr w:rsidR="000E2FFA" w:rsidRPr="003063F4" w14:paraId="18C8E40A" w14:textId="77777777" w:rsidTr="000E2FFA">
        <w:tc>
          <w:tcPr>
            <w:tcW w:w="2549" w:type="dxa"/>
          </w:tcPr>
          <w:p w14:paraId="3EF02042" w14:textId="73EF3AC0" w:rsidR="000E2FFA" w:rsidRPr="003063F4" w:rsidRDefault="000E2FFA" w:rsidP="000622BE">
            <w:pPr>
              <w:jc w:val="both"/>
              <w:rPr>
                <w:rFonts w:ascii="Tahoma" w:hAnsi="Tahoma" w:cs="Tahoma"/>
                <w:b/>
                <w:bCs/>
                <w:lang w:val="el-GR"/>
              </w:rPr>
            </w:pPr>
            <w:r w:rsidRPr="003063F4">
              <w:rPr>
                <w:rFonts w:ascii="Tahoma" w:hAnsi="Tahoma" w:cs="Tahoma"/>
                <w:b/>
                <w:bCs/>
                <w:lang w:val="el-GR"/>
              </w:rPr>
              <w:t xml:space="preserve">Αναμενόμενος Αριθμός </w:t>
            </w:r>
            <w:proofErr w:type="spellStart"/>
            <w:r w:rsidRPr="003063F4">
              <w:rPr>
                <w:rFonts w:ascii="Tahoma" w:hAnsi="Tahoma" w:cs="Tahoma"/>
                <w:b/>
                <w:bCs/>
                <w:lang w:val="el-GR"/>
              </w:rPr>
              <w:t>Αιτητών</w:t>
            </w:r>
            <w:proofErr w:type="spellEnd"/>
          </w:p>
        </w:tc>
        <w:tc>
          <w:tcPr>
            <w:tcW w:w="2549" w:type="dxa"/>
          </w:tcPr>
          <w:p w14:paraId="1D126204" w14:textId="4DE01839" w:rsidR="000E2FFA" w:rsidRPr="003063F4" w:rsidRDefault="000E2FFA" w:rsidP="000622BE">
            <w:pPr>
              <w:jc w:val="both"/>
              <w:rPr>
                <w:rFonts w:ascii="Tahoma" w:hAnsi="Tahoma" w:cs="Tahoma"/>
                <w:b/>
                <w:bCs/>
                <w:lang w:val="el-GR"/>
              </w:rPr>
            </w:pPr>
            <w:r w:rsidRPr="003063F4">
              <w:rPr>
                <w:rFonts w:ascii="Tahoma" w:hAnsi="Tahoma" w:cs="Tahoma"/>
                <w:b/>
                <w:bCs/>
                <w:lang w:val="el-GR"/>
              </w:rPr>
              <w:t>Απαιτούμενα Προσόντα</w:t>
            </w:r>
          </w:p>
        </w:tc>
        <w:tc>
          <w:tcPr>
            <w:tcW w:w="2549" w:type="dxa"/>
          </w:tcPr>
          <w:p w14:paraId="6546E55A" w14:textId="68AF9102" w:rsidR="000E2FFA" w:rsidRPr="003063F4" w:rsidRDefault="000E2FFA" w:rsidP="000622BE">
            <w:pPr>
              <w:jc w:val="both"/>
              <w:rPr>
                <w:rFonts w:ascii="Tahoma" w:hAnsi="Tahoma" w:cs="Tahoma"/>
                <w:b/>
                <w:bCs/>
                <w:lang w:val="el-GR"/>
              </w:rPr>
            </w:pPr>
            <w:r w:rsidRPr="003063F4">
              <w:rPr>
                <w:rFonts w:ascii="Tahoma" w:hAnsi="Tahoma" w:cs="Tahoma"/>
                <w:b/>
                <w:bCs/>
                <w:lang w:val="el-GR"/>
              </w:rPr>
              <w:t>Καθήκοντα Ρόλου</w:t>
            </w:r>
          </w:p>
        </w:tc>
        <w:tc>
          <w:tcPr>
            <w:tcW w:w="2549" w:type="dxa"/>
          </w:tcPr>
          <w:p w14:paraId="6BD9ACD9" w14:textId="12B8B70B" w:rsidR="000E2FFA" w:rsidRPr="003063F4" w:rsidRDefault="000E2FFA" w:rsidP="000622BE">
            <w:pPr>
              <w:jc w:val="both"/>
              <w:rPr>
                <w:rFonts w:ascii="Tahoma" w:hAnsi="Tahoma" w:cs="Tahoma"/>
                <w:b/>
                <w:bCs/>
                <w:lang w:val="el-GR"/>
              </w:rPr>
            </w:pPr>
            <w:r w:rsidRPr="003063F4">
              <w:rPr>
                <w:rFonts w:ascii="Tahoma" w:hAnsi="Tahoma" w:cs="Tahoma"/>
                <w:b/>
                <w:bCs/>
                <w:lang w:val="el-GR"/>
              </w:rPr>
              <w:t>Στάδια Αξιολόγησης</w:t>
            </w:r>
          </w:p>
        </w:tc>
      </w:tr>
      <w:tr w:rsidR="000E2FFA" w:rsidRPr="00AD7A88" w14:paraId="534B1532" w14:textId="77777777" w:rsidTr="000E2FFA">
        <w:tc>
          <w:tcPr>
            <w:tcW w:w="2549" w:type="dxa"/>
          </w:tcPr>
          <w:p w14:paraId="6DE119FD" w14:textId="4A66543A" w:rsidR="000E2FFA" w:rsidRPr="003063F4" w:rsidRDefault="000E2FFA" w:rsidP="000622BE">
            <w:pPr>
              <w:jc w:val="both"/>
              <w:rPr>
                <w:rFonts w:ascii="Tahoma" w:hAnsi="Tahoma" w:cs="Tahoma"/>
                <w:lang w:val="el-GR"/>
              </w:rPr>
            </w:pPr>
            <w:r w:rsidRPr="003063F4">
              <w:rPr>
                <w:rFonts w:ascii="Tahoma" w:hAnsi="Tahoma" w:cs="Tahoma"/>
                <w:lang w:val="el-GR"/>
              </w:rPr>
              <w:t>&lt;50</w:t>
            </w:r>
          </w:p>
        </w:tc>
        <w:tc>
          <w:tcPr>
            <w:tcW w:w="2549" w:type="dxa"/>
          </w:tcPr>
          <w:p w14:paraId="6FAEEE40" w14:textId="777CDEF1" w:rsidR="000E2FFA" w:rsidRPr="003063F4" w:rsidRDefault="000E2FFA" w:rsidP="000622BE">
            <w:pPr>
              <w:jc w:val="both"/>
              <w:rPr>
                <w:rFonts w:ascii="Tahoma" w:hAnsi="Tahoma" w:cs="Tahoma"/>
                <w:lang w:val="el-GR"/>
              </w:rPr>
            </w:pPr>
            <w:r w:rsidRPr="003063F4">
              <w:rPr>
                <w:rFonts w:ascii="Tahoma" w:hAnsi="Tahoma" w:cs="Tahoma"/>
                <w:lang w:val="el-GR"/>
              </w:rPr>
              <w:t>Εξειδικευμένα προσόντα</w:t>
            </w:r>
            <w:r w:rsidR="009403F3" w:rsidRPr="003063F4">
              <w:rPr>
                <w:rFonts w:ascii="Tahoma" w:hAnsi="Tahoma" w:cs="Tahoma"/>
                <w:lang w:val="el-GR"/>
              </w:rPr>
              <w:t xml:space="preserve"> + πείρα</w:t>
            </w:r>
            <w:r w:rsidRPr="003063F4">
              <w:rPr>
                <w:rFonts w:ascii="Tahoma" w:hAnsi="Tahoma" w:cs="Tahoma"/>
                <w:lang w:val="el-GR"/>
              </w:rPr>
              <w:t xml:space="preserve">, δυσεύρετα στην αγορά εργασίας </w:t>
            </w:r>
          </w:p>
        </w:tc>
        <w:tc>
          <w:tcPr>
            <w:tcW w:w="2549" w:type="dxa"/>
          </w:tcPr>
          <w:p w14:paraId="24F70A75" w14:textId="7B17081D" w:rsidR="000E2FFA" w:rsidRPr="003063F4" w:rsidRDefault="000E2FFA" w:rsidP="00180FCD">
            <w:pPr>
              <w:pStyle w:val="ListParagraph"/>
              <w:numPr>
                <w:ilvl w:val="0"/>
                <w:numId w:val="33"/>
              </w:numPr>
              <w:ind w:left="180" w:hanging="180"/>
              <w:jc w:val="both"/>
              <w:rPr>
                <w:rFonts w:ascii="Tahoma" w:hAnsi="Tahoma" w:cs="Tahoma"/>
                <w:lang w:val="el-GR"/>
              </w:rPr>
            </w:pPr>
            <w:r w:rsidRPr="003063F4">
              <w:rPr>
                <w:rFonts w:ascii="Tahoma" w:hAnsi="Tahoma" w:cs="Tahoma"/>
                <w:lang w:val="el-GR"/>
              </w:rPr>
              <w:t xml:space="preserve">Καθήκοντα που </w:t>
            </w:r>
            <w:r w:rsidR="00F90F8F" w:rsidRPr="003063F4">
              <w:rPr>
                <w:rFonts w:ascii="Tahoma" w:hAnsi="Tahoma" w:cs="Tahoma"/>
                <w:lang w:val="el-GR"/>
              </w:rPr>
              <w:t>απαιτούν συγκεκριμένες</w:t>
            </w:r>
            <w:r w:rsidRPr="003063F4">
              <w:rPr>
                <w:rFonts w:ascii="Tahoma" w:hAnsi="Tahoma" w:cs="Tahoma"/>
                <w:lang w:val="el-GR"/>
              </w:rPr>
              <w:t xml:space="preserve"> γνώσεις και πείρα </w:t>
            </w:r>
          </w:p>
        </w:tc>
        <w:tc>
          <w:tcPr>
            <w:tcW w:w="2549" w:type="dxa"/>
          </w:tcPr>
          <w:p w14:paraId="6B12CA56" w14:textId="60DF286D" w:rsidR="000E2FFA" w:rsidRDefault="000E2FFA" w:rsidP="000E2FFA">
            <w:pPr>
              <w:pStyle w:val="ListParagraph"/>
              <w:numPr>
                <w:ilvl w:val="0"/>
                <w:numId w:val="32"/>
              </w:numPr>
              <w:ind w:left="315"/>
              <w:jc w:val="both"/>
              <w:rPr>
                <w:rFonts w:ascii="Tahoma" w:hAnsi="Tahoma" w:cs="Tahoma"/>
                <w:lang w:val="el-GR"/>
              </w:rPr>
            </w:pPr>
            <w:r w:rsidRPr="003063F4">
              <w:rPr>
                <w:rFonts w:ascii="Tahoma" w:hAnsi="Tahoma" w:cs="Tahoma"/>
                <w:lang w:val="el-GR"/>
              </w:rPr>
              <w:t xml:space="preserve">Αξιολόγηση </w:t>
            </w:r>
            <w:r w:rsidR="004F17D6">
              <w:rPr>
                <w:rFonts w:ascii="Tahoma" w:hAnsi="Tahoma" w:cs="Tahoma"/>
                <w:lang w:val="el-GR"/>
              </w:rPr>
              <w:t>Προσόντων</w:t>
            </w:r>
          </w:p>
          <w:p w14:paraId="2737EA75" w14:textId="29191469" w:rsidR="004F17D6" w:rsidRPr="003063F4" w:rsidRDefault="004F17D6" w:rsidP="000E2FFA">
            <w:pPr>
              <w:pStyle w:val="ListParagraph"/>
              <w:numPr>
                <w:ilvl w:val="0"/>
                <w:numId w:val="32"/>
              </w:numPr>
              <w:ind w:left="315"/>
              <w:jc w:val="both"/>
              <w:rPr>
                <w:rFonts w:ascii="Tahoma" w:hAnsi="Tahoma" w:cs="Tahoma"/>
                <w:lang w:val="el-GR"/>
              </w:rPr>
            </w:pPr>
            <w:r>
              <w:rPr>
                <w:rFonts w:ascii="Tahoma" w:hAnsi="Tahoma" w:cs="Tahoma"/>
                <w:lang w:val="el-GR"/>
              </w:rPr>
              <w:t xml:space="preserve">Γραπτή ή ηλεκτρονική εξέταση (τετραπλάσιος </w:t>
            </w:r>
            <w:proofErr w:type="spellStart"/>
            <w:r>
              <w:rPr>
                <w:rFonts w:ascii="Tahoma" w:hAnsi="Tahoma" w:cs="Tahoma"/>
                <w:lang w:val="el-GR"/>
              </w:rPr>
              <w:t>αρ</w:t>
            </w:r>
            <w:proofErr w:type="spellEnd"/>
            <w:r>
              <w:rPr>
                <w:rFonts w:ascii="Tahoma" w:hAnsi="Tahoma" w:cs="Tahoma"/>
                <w:lang w:val="el-GR"/>
              </w:rPr>
              <w:t>. υποψηφίων)</w:t>
            </w:r>
          </w:p>
          <w:p w14:paraId="3458F210" w14:textId="6C1ED7A7" w:rsidR="000E2FFA" w:rsidRPr="003063F4" w:rsidRDefault="000E2FFA" w:rsidP="000E2FFA">
            <w:pPr>
              <w:pStyle w:val="ListParagraph"/>
              <w:numPr>
                <w:ilvl w:val="0"/>
                <w:numId w:val="32"/>
              </w:numPr>
              <w:ind w:left="315"/>
              <w:jc w:val="both"/>
              <w:rPr>
                <w:rFonts w:ascii="Tahoma" w:hAnsi="Tahoma" w:cs="Tahoma"/>
                <w:lang w:val="el-GR"/>
              </w:rPr>
            </w:pPr>
            <w:r w:rsidRPr="003063F4">
              <w:rPr>
                <w:rFonts w:ascii="Tahoma" w:hAnsi="Tahoma" w:cs="Tahoma"/>
                <w:lang w:val="el-GR"/>
              </w:rPr>
              <w:t>Προφορική Συνέντευξη</w:t>
            </w:r>
            <w:r w:rsidR="006567CD" w:rsidRPr="006567CD">
              <w:rPr>
                <w:rFonts w:ascii="Tahoma" w:hAnsi="Tahoma" w:cs="Tahoma"/>
                <w:lang w:val="el-GR"/>
              </w:rPr>
              <w:t xml:space="preserve"> (</w:t>
            </w:r>
            <w:r w:rsidR="00D84CF3">
              <w:rPr>
                <w:rFonts w:ascii="Tahoma" w:hAnsi="Tahoma" w:cs="Tahoma"/>
                <w:lang w:val="el-GR"/>
              </w:rPr>
              <w:t xml:space="preserve">τριπλάσιο </w:t>
            </w:r>
            <w:proofErr w:type="spellStart"/>
            <w:r w:rsidR="006567CD">
              <w:rPr>
                <w:rFonts w:ascii="Tahoma" w:hAnsi="Tahoma" w:cs="Tahoma"/>
                <w:lang w:val="el-GR"/>
              </w:rPr>
              <w:t>αρ</w:t>
            </w:r>
            <w:proofErr w:type="spellEnd"/>
            <w:r w:rsidR="006567CD">
              <w:rPr>
                <w:rFonts w:ascii="Tahoma" w:hAnsi="Tahoma" w:cs="Tahoma"/>
                <w:lang w:val="el-GR"/>
              </w:rPr>
              <w:t>. υποψηφίων)</w:t>
            </w:r>
          </w:p>
        </w:tc>
      </w:tr>
      <w:tr w:rsidR="000E2FFA" w:rsidRPr="00AD7A88" w14:paraId="5C8B6866" w14:textId="77777777" w:rsidTr="003241D5">
        <w:tc>
          <w:tcPr>
            <w:tcW w:w="2549" w:type="dxa"/>
          </w:tcPr>
          <w:p w14:paraId="4919E8D0" w14:textId="4D448450" w:rsidR="000E2FFA" w:rsidRPr="003063F4" w:rsidRDefault="000E2FFA" w:rsidP="000E2FFA">
            <w:pPr>
              <w:jc w:val="both"/>
              <w:rPr>
                <w:rFonts w:ascii="Tahoma" w:hAnsi="Tahoma" w:cs="Tahoma"/>
                <w:lang w:val="el-GR"/>
              </w:rPr>
            </w:pPr>
            <w:r w:rsidRPr="003063F4">
              <w:rPr>
                <w:rFonts w:ascii="Tahoma" w:hAnsi="Tahoma" w:cs="Tahoma"/>
                <w:lang w:val="el-GR"/>
              </w:rPr>
              <w:t>&gt;50</w:t>
            </w:r>
          </w:p>
        </w:tc>
        <w:tc>
          <w:tcPr>
            <w:tcW w:w="2549" w:type="dxa"/>
          </w:tcPr>
          <w:p w14:paraId="02055D37" w14:textId="67A7811D" w:rsidR="000E2FFA" w:rsidRPr="003063F4" w:rsidRDefault="009403F3" w:rsidP="000E2FFA">
            <w:pPr>
              <w:jc w:val="both"/>
              <w:rPr>
                <w:rFonts w:ascii="Tahoma" w:hAnsi="Tahoma" w:cs="Tahoma"/>
                <w:lang w:val="el-GR"/>
              </w:rPr>
            </w:pPr>
            <w:r w:rsidRPr="003063F4">
              <w:rPr>
                <w:rFonts w:ascii="Tahoma" w:hAnsi="Tahoma" w:cs="Tahoma"/>
                <w:lang w:val="el-GR"/>
              </w:rPr>
              <w:t>Πτυχίο ή/και Πείρα</w:t>
            </w:r>
            <w:r w:rsidR="000E2FFA" w:rsidRPr="003063F4">
              <w:rPr>
                <w:rFonts w:ascii="Tahoma" w:hAnsi="Tahoma" w:cs="Tahoma"/>
                <w:lang w:val="el-GR"/>
              </w:rPr>
              <w:t xml:space="preserve"> </w:t>
            </w:r>
            <w:r w:rsidR="00180FCD" w:rsidRPr="003063F4">
              <w:rPr>
                <w:rFonts w:ascii="Tahoma" w:hAnsi="Tahoma" w:cs="Tahoma"/>
                <w:lang w:val="el-GR"/>
              </w:rPr>
              <w:t>μόνο χωρίς εξειδίκευση</w:t>
            </w:r>
          </w:p>
        </w:tc>
        <w:tc>
          <w:tcPr>
            <w:tcW w:w="2549" w:type="dxa"/>
          </w:tcPr>
          <w:p w14:paraId="22D5BECE" w14:textId="77127D0E" w:rsidR="000E2FFA" w:rsidRPr="003063F4" w:rsidRDefault="000E2FFA" w:rsidP="00180FCD">
            <w:pPr>
              <w:pStyle w:val="ListParagraph"/>
              <w:numPr>
                <w:ilvl w:val="0"/>
                <w:numId w:val="33"/>
              </w:numPr>
              <w:ind w:left="180" w:hanging="180"/>
              <w:jc w:val="both"/>
              <w:rPr>
                <w:rFonts w:ascii="Tahoma" w:hAnsi="Tahoma" w:cs="Tahoma"/>
                <w:lang w:val="el-GR"/>
              </w:rPr>
            </w:pPr>
            <w:r w:rsidRPr="003063F4">
              <w:rPr>
                <w:rFonts w:ascii="Tahoma" w:hAnsi="Tahoma" w:cs="Tahoma"/>
                <w:lang w:val="el-GR"/>
              </w:rPr>
              <w:t xml:space="preserve">Καθήκοντα που απαιτούνται συγκεκριμένες ικανότητες που ενδείκνυται να εξεταστούν προφορικά (π.χ. </w:t>
            </w:r>
            <w:r w:rsidR="00630FDD" w:rsidRPr="003063F4">
              <w:rPr>
                <w:rFonts w:ascii="Tahoma" w:hAnsi="Tahoma" w:cs="Tahoma"/>
                <w:lang w:val="el-GR"/>
              </w:rPr>
              <w:t xml:space="preserve">για </w:t>
            </w:r>
            <w:r w:rsidRPr="003063F4">
              <w:rPr>
                <w:rFonts w:ascii="Tahoma" w:hAnsi="Tahoma" w:cs="Tahoma"/>
                <w:lang w:val="el-GR"/>
              </w:rPr>
              <w:t>εμπορικές θέσεις)</w:t>
            </w:r>
          </w:p>
        </w:tc>
        <w:tc>
          <w:tcPr>
            <w:tcW w:w="2549" w:type="dxa"/>
          </w:tcPr>
          <w:p w14:paraId="0313706E" w14:textId="76441DBF" w:rsidR="000E2FFA" w:rsidRPr="003063F4" w:rsidRDefault="000E2FFA" w:rsidP="000E2FFA">
            <w:pPr>
              <w:pStyle w:val="ListParagraph"/>
              <w:numPr>
                <w:ilvl w:val="0"/>
                <w:numId w:val="32"/>
              </w:numPr>
              <w:ind w:left="315"/>
              <w:jc w:val="both"/>
              <w:rPr>
                <w:rFonts w:ascii="Tahoma" w:hAnsi="Tahoma" w:cs="Tahoma"/>
                <w:lang w:val="el-GR"/>
              </w:rPr>
            </w:pPr>
            <w:r w:rsidRPr="003063F4">
              <w:rPr>
                <w:rFonts w:ascii="Tahoma" w:hAnsi="Tahoma" w:cs="Tahoma"/>
                <w:lang w:val="el-GR"/>
              </w:rPr>
              <w:t xml:space="preserve">Αξιολόγηση </w:t>
            </w:r>
            <w:r w:rsidR="00D84CF3">
              <w:rPr>
                <w:rFonts w:ascii="Tahoma" w:hAnsi="Tahoma" w:cs="Tahoma"/>
                <w:lang w:val="el-GR"/>
              </w:rPr>
              <w:t>Προσόντων</w:t>
            </w:r>
          </w:p>
          <w:p w14:paraId="332AB070" w14:textId="03D4C506" w:rsidR="000E2FFA" w:rsidRPr="003063F4" w:rsidRDefault="000E2FFA" w:rsidP="000E2FFA">
            <w:pPr>
              <w:pStyle w:val="ListParagraph"/>
              <w:numPr>
                <w:ilvl w:val="0"/>
                <w:numId w:val="32"/>
              </w:numPr>
              <w:ind w:left="315"/>
              <w:jc w:val="both"/>
              <w:rPr>
                <w:rFonts w:ascii="Tahoma" w:hAnsi="Tahoma" w:cs="Tahoma"/>
                <w:lang w:val="el-GR"/>
              </w:rPr>
            </w:pPr>
            <w:r w:rsidRPr="003063F4">
              <w:rPr>
                <w:rFonts w:ascii="Tahoma" w:hAnsi="Tahoma" w:cs="Tahoma"/>
                <w:lang w:val="el-GR"/>
              </w:rPr>
              <w:t>Κέντρα Αξιολόγησης</w:t>
            </w:r>
            <w:r w:rsidR="006567CD">
              <w:rPr>
                <w:rFonts w:ascii="Tahoma" w:hAnsi="Tahoma" w:cs="Tahoma"/>
                <w:lang w:val="el-GR"/>
              </w:rPr>
              <w:t xml:space="preserve"> (τετραπλάσιος </w:t>
            </w:r>
            <w:proofErr w:type="spellStart"/>
            <w:r w:rsidR="006567CD">
              <w:rPr>
                <w:rFonts w:ascii="Tahoma" w:hAnsi="Tahoma" w:cs="Tahoma"/>
                <w:lang w:val="el-GR"/>
              </w:rPr>
              <w:t>αρ</w:t>
            </w:r>
            <w:proofErr w:type="spellEnd"/>
            <w:r w:rsidR="006567CD">
              <w:rPr>
                <w:rFonts w:ascii="Tahoma" w:hAnsi="Tahoma" w:cs="Tahoma"/>
                <w:lang w:val="el-GR"/>
              </w:rPr>
              <w:t>. υποψηφίων)</w:t>
            </w:r>
          </w:p>
          <w:p w14:paraId="7D05A4AC" w14:textId="064B5973" w:rsidR="000E2FFA" w:rsidRPr="003063F4" w:rsidRDefault="000E2FFA" w:rsidP="000E2FFA">
            <w:pPr>
              <w:pStyle w:val="ListParagraph"/>
              <w:numPr>
                <w:ilvl w:val="0"/>
                <w:numId w:val="32"/>
              </w:numPr>
              <w:ind w:left="315"/>
              <w:jc w:val="both"/>
              <w:rPr>
                <w:rFonts w:ascii="Tahoma" w:hAnsi="Tahoma" w:cs="Tahoma"/>
                <w:lang w:val="el-GR"/>
              </w:rPr>
            </w:pPr>
            <w:r w:rsidRPr="003063F4">
              <w:rPr>
                <w:rFonts w:ascii="Tahoma" w:hAnsi="Tahoma" w:cs="Tahoma"/>
                <w:lang w:val="el-GR"/>
              </w:rPr>
              <w:t>Προφορική Συνέντευξη</w:t>
            </w:r>
            <w:r w:rsidR="006567CD">
              <w:rPr>
                <w:rFonts w:ascii="Tahoma" w:hAnsi="Tahoma" w:cs="Tahoma"/>
                <w:lang w:val="el-GR"/>
              </w:rPr>
              <w:t xml:space="preserve"> (τριπλάσιος </w:t>
            </w:r>
            <w:proofErr w:type="spellStart"/>
            <w:r w:rsidR="006567CD">
              <w:rPr>
                <w:rFonts w:ascii="Tahoma" w:hAnsi="Tahoma" w:cs="Tahoma"/>
                <w:lang w:val="el-GR"/>
              </w:rPr>
              <w:t>αρ</w:t>
            </w:r>
            <w:proofErr w:type="spellEnd"/>
            <w:r w:rsidR="006567CD">
              <w:rPr>
                <w:rFonts w:ascii="Tahoma" w:hAnsi="Tahoma" w:cs="Tahoma"/>
                <w:lang w:val="el-GR"/>
              </w:rPr>
              <w:t>. υποψηφίων)</w:t>
            </w:r>
          </w:p>
        </w:tc>
      </w:tr>
      <w:tr w:rsidR="000E2FFA" w:rsidRPr="00AD7A88" w14:paraId="1EA9E0F0" w14:textId="77777777" w:rsidTr="003241D5">
        <w:tc>
          <w:tcPr>
            <w:tcW w:w="2549" w:type="dxa"/>
          </w:tcPr>
          <w:p w14:paraId="6F6BB362" w14:textId="6CBB4907" w:rsidR="000E2FFA" w:rsidRPr="003063F4" w:rsidRDefault="000E2FFA" w:rsidP="000E2FFA">
            <w:pPr>
              <w:jc w:val="both"/>
              <w:rPr>
                <w:rFonts w:ascii="Tahoma" w:hAnsi="Tahoma" w:cs="Tahoma"/>
                <w:lang w:val="el-GR"/>
              </w:rPr>
            </w:pPr>
            <w:bookmarkStart w:id="1" w:name="_Hlk127960691"/>
            <w:r w:rsidRPr="003063F4">
              <w:rPr>
                <w:rFonts w:ascii="Tahoma" w:hAnsi="Tahoma" w:cs="Tahoma"/>
                <w:lang w:val="el-GR"/>
              </w:rPr>
              <w:t>&gt;50</w:t>
            </w:r>
          </w:p>
        </w:tc>
        <w:tc>
          <w:tcPr>
            <w:tcW w:w="2549" w:type="dxa"/>
          </w:tcPr>
          <w:p w14:paraId="11CD9743" w14:textId="4C8B9645" w:rsidR="000E2FFA" w:rsidRPr="003063F4" w:rsidRDefault="000E2FFA" w:rsidP="000E2FFA">
            <w:pPr>
              <w:jc w:val="both"/>
              <w:rPr>
                <w:rFonts w:ascii="Tahoma" w:hAnsi="Tahoma" w:cs="Tahoma"/>
                <w:lang w:val="el-GR"/>
              </w:rPr>
            </w:pPr>
            <w:r w:rsidRPr="003063F4">
              <w:rPr>
                <w:rFonts w:ascii="Tahoma" w:hAnsi="Tahoma" w:cs="Tahoma"/>
                <w:lang w:val="el-GR"/>
              </w:rPr>
              <w:t xml:space="preserve">Εξειδικευμένα προσόντα και πιστοποιήσεις </w:t>
            </w:r>
          </w:p>
        </w:tc>
        <w:tc>
          <w:tcPr>
            <w:tcW w:w="2549" w:type="dxa"/>
          </w:tcPr>
          <w:p w14:paraId="1730A51B" w14:textId="77777777" w:rsidR="000E2FFA" w:rsidRPr="003063F4" w:rsidRDefault="000E2FFA" w:rsidP="00180FCD">
            <w:pPr>
              <w:pStyle w:val="ListParagraph"/>
              <w:numPr>
                <w:ilvl w:val="0"/>
                <w:numId w:val="33"/>
              </w:numPr>
              <w:ind w:left="180" w:hanging="180"/>
              <w:jc w:val="both"/>
              <w:rPr>
                <w:rFonts w:ascii="Tahoma" w:hAnsi="Tahoma" w:cs="Tahoma"/>
                <w:lang w:val="el-GR"/>
              </w:rPr>
            </w:pPr>
            <w:r w:rsidRPr="003063F4">
              <w:rPr>
                <w:rFonts w:ascii="Tahoma" w:hAnsi="Tahoma" w:cs="Tahoma"/>
                <w:lang w:val="el-GR"/>
              </w:rPr>
              <w:t xml:space="preserve">Καθήκοντα που απαιτούνται συγκεκριμένες γνώσεις και πείρα </w:t>
            </w:r>
          </w:p>
        </w:tc>
        <w:tc>
          <w:tcPr>
            <w:tcW w:w="2549" w:type="dxa"/>
          </w:tcPr>
          <w:p w14:paraId="403AC663" w14:textId="2E0D872B" w:rsidR="000E2FFA" w:rsidRPr="003063F4" w:rsidRDefault="000E2FFA" w:rsidP="000E2FFA">
            <w:pPr>
              <w:pStyle w:val="ListParagraph"/>
              <w:numPr>
                <w:ilvl w:val="0"/>
                <w:numId w:val="32"/>
              </w:numPr>
              <w:ind w:left="315"/>
              <w:rPr>
                <w:rFonts w:ascii="Tahoma" w:hAnsi="Tahoma" w:cs="Tahoma"/>
                <w:lang w:val="el-GR"/>
              </w:rPr>
            </w:pPr>
            <w:r w:rsidRPr="003063F4">
              <w:rPr>
                <w:rFonts w:ascii="Tahoma" w:hAnsi="Tahoma" w:cs="Tahoma"/>
                <w:lang w:val="el-GR"/>
              </w:rPr>
              <w:t>Γραπτή ή Ηλεκτρονική Εξέταση</w:t>
            </w:r>
          </w:p>
          <w:p w14:paraId="29D9AC0B" w14:textId="265E6E75" w:rsidR="000E2FFA" w:rsidRPr="003063F4" w:rsidRDefault="000E2FFA" w:rsidP="000E2FFA">
            <w:pPr>
              <w:pStyle w:val="ListParagraph"/>
              <w:numPr>
                <w:ilvl w:val="0"/>
                <w:numId w:val="32"/>
              </w:numPr>
              <w:ind w:left="315"/>
              <w:rPr>
                <w:rFonts w:ascii="Tahoma" w:hAnsi="Tahoma" w:cs="Tahoma"/>
                <w:lang w:val="el-GR"/>
              </w:rPr>
            </w:pPr>
            <w:r w:rsidRPr="003063F4">
              <w:rPr>
                <w:rFonts w:ascii="Tahoma" w:hAnsi="Tahoma" w:cs="Tahoma"/>
                <w:lang w:val="el-GR"/>
              </w:rPr>
              <w:t>Προφορική Συνέντευξη</w:t>
            </w:r>
            <w:r w:rsidR="006567CD">
              <w:rPr>
                <w:rFonts w:ascii="Tahoma" w:hAnsi="Tahoma" w:cs="Tahoma"/>
                <w:lang w:val="el-GR"/>
              </w:rPr>
              <w:t xml:space="preserve"> (τριπλάσιος </w:t>
            </w:r>
            <w:proofErr w:type="spellStart"/>
            <w:r w:rsidR="006567CD">
              <w:rPr>
                <w:rFonts w:ascii="Tahoma" w:hAnsi="Tahoma" w:cs="Tahoma"/>
                <w:lang w:val="el-GR"/>
              </w:rPr>
              <w:t>αρ</w:t>
            </w:r>
            <w:proofErr w:type="spellEnd"/>
            <w:r w:rsidR="006567CD">
              <w:rPr>
                <w:rFonts w:ascii="Tahoma" w:hAnsi="Tahoma" w:cs="Tahoma"/>
                <w:lang w:val="el-GR"/>
              </w:rPr>
              <w:t>. υποψηφίων)</w:t>
            </w:r>
          </w:p>
        </w:tc>
      </w:tr>
      <w:bookmarkEnd w:id="1"/>
      <w:tr w:rsidR="000E2FFA" w:rsidRPr="00AD7A88" w14:paraId="32D39547" w14:textId="77777777" w:rsidTr="003241D5">
        <w:tc>
          <w:tcPr>
            <w:tcW w:w="2549" w:type="dxa"/>
          </w:tcPr>
          <w:p w14:paraId="005E36DF" w14:textId="32B3B772" w:rsidR="000E2FFA" w:rsidRPr="003063F4" w:rsidRDefault="000E2FFA" w:rsidP="000E2FFA">
            <w:pPr>
              <w:jc w:val="both"/>
              <w:rPr>
                <w:rFonts w:ascii="Tahoma" w:hAnsi="Tahoma" w:cs="Tahoma"/>
                <w:lang w:val="el-GR"/>
              </w:rPr>
            </w:pPr>
            <w:r w:rsidRPr="003063F4">
              <w:rPr>
                <w:rFonts w:ascii="Tahoma" w:hAnsi="Tahoma" w:cs="Tahoma"/>
                <w:lang w:val="el-GR"/>
              </w:rPr>
              <w:t>&gt;50</w:t>
            </w:r>
          </w:p>
        </w:tc>
        <w:tc>
          <w:tcPr>
            <w:tcW w:w="2549" w:type="dxa"/>
          </w:tcPr>
          <w:p w14:paraId="396BB140" w14:textId="421B71AD" w:rsidR="000E2FFA" w:rsidRPr="003063F4" w:rsidRDefault="000E2FFA" w:rsidP="000E2FFA">
            <w:pPr>
              <w:jc w:val="both"/>
              <w:rPr>
                <w:rFonts w:ascii="Tahoma" w:hAnsi="Tahoma" w:cs="Tahoma"/>
                <w:lang w:val="el-GR"/>
              </w:rPr>
            </w:pPr>
            <w:r w:rsidRPr="003063F4">
              <w:rPr>
                <w:rFonts w:ascii="Tahoma" w:hAnsi="Tahoma" w:cs="Tahoma"/>
                <w:lang w:val="el-GR"/>
              </w:rPr>
              <w:t xml:space="preserve">Δεν απαιτούνται ιδιαίτερα προσόντα (π.χ. μόνο απολυτήριο λυκείου) </w:t>
            </w:r>
          </w:p>
        </w:tc>
        <w:tc>
          <w:tcPr>
            <w:tcW w:w="2549" w:type="dxa"/>
          </w:tcPr>
          <w:p w14:paraId="737BAC7B" w14:textId="13842A9D" w:rsidR="000E2FFA" w:rsidRPr="003063F4" w:rsidRDefault="00E86497" w:rsidP="00180FCD">
            <w:pPr>
              <w:pStyle w:val="ListParagraph"/>
              <w:numPr>
                <w:ilvl w:val="0"/>
                <w:numId w:val="33"/>
              </w:numPr>
              <w:ind w:left="180" w:hanging="180"/>
              <w:jc w:val="both"/>
              <w:rPr>
                <w:rFonts w:ascii="Tahoma" w:hAnsi="Tahoma" w:cs="Tahoma"/>
                <w:lang w:val="el-GR"/>
              </w:rPr>
            </w:pPr>
            <w:r w:rsidRPr="003063F4">
              <w:rPr>
                <w:rFonts w:ascii="Tahoma" w:hAnsi="Tahoma" w:cs="Tahoma"/>
                <w:lang w:val="el-GR"/>
              </w:rPr>
              <w:t xml:space="preserve">Ρόλων </w:t>
            </w:r>
            <w:r w:rsidR="000E2FFA" w:rsidRPr="003063F4">
              <w:rPr>
                <w:rFonts w:ascii="Tahoma" w:hAnsi="Tahoma" w:cs="Tahoma"/>
                <w:lang w:val="el-GR"/>
              </w:rPr>
              <w:t xml:space="preserve">που περιλαμβάνουν εξυπηρέτηση πελατών (θέσεις πρώτης γραμμής) </w:t>
            </w:r>
          </w:p>
        </w:tc>
        <w:tc>
          <w:tcPr>
            <w:tcW w:w="2549" w:type="dxa"/>
          </w:tcPr>
          <w:p w14:paraId="6A94D6CE" w14:textId="1B170F7D" w:rsidR="000E2FFA" w:rsidRPr="003063F4" w:rsidRDefault="000E2FFA" w:rsidP="000E2FFA">
            <w:pPr>
              <w:pStyle w:val="ListParagraph"/>
              <w:numPr>
                <w:ilvl w:val="0"/>
                <w:numId w:val="32"/>
              </w:numPr>
              <w:ind w:left="315"/>
              <w:rPr>
                <w:rFonts w:ascii="Tahoma" w:hAnsi="Tahoma" w:cs="Tahoma"/>
                <w:lang w:val="el-GR"/>
              </w:rPr>
            </w:pPr>
            <w:r w:rsidRPr="003063F4">
              <w:rPr>
                <w:rFonts w:ascii="Tahoma" w:hAnsi="Tahoma" w:cs="Tahoma"/>
                <w:lang w:val="el-GR"/>
              </w:rPr>
              <w:t>Γραπτή ή Ηλεκτρονική Εξέταση</w:t>
            </w:r>
          </w:p>
          <w:p w14:paraId="5EB9F777" w14:textId="333DC9A1" w:rsidR="000E2FFA" w:rsidRPr="003063F4" w:rsidRDefault="000E2FFA" w:rsidP="000E2FFA">
            <w:pPr>
              <w:pStyle w:val="ListParagraph"/>
              <w:numPr>
                <w:ilvl w:val="0"/>
                <w:numId w:val="32"/>
              </w:numPr>
              <w:ind w:left="315"/>
              <w:rPr>
                <w:rFonts w:ascii="Tahoma" w:hAnsi="Tahoma" w:cs="Tahoma"/>
                <w:lang w:val="el-GR"/>
              </w:rPr>
            </w:pPr>
            <w:r w:rsidRPr="003063F4">
              <w:rPr>
                <w:rFonts w:ascii="Tahoma" w:hAnsi="Tahoma" w:cs="Tahoma"/>
                <w:lang w:val="el-GR"/>
              </w:rPr>
              <w:t>Κέντρο Αξιολόγησης</w:t>
            </w:r>
            <w:r w:rsidR="006567CD">
              <w:rPr>
                <w:rFonts w:ascii="Tahoma" w:hAnsi="Tahoma" w:cs="Tahoma"/>
                <w:lang w:val="el-GR"/>
              </w:rPr>
              <w:t xml:space="preserve"> (τριπλάσιος </w:t>
            </w:r>
            <w:proofErr w:type="spellStart"/>
            <w:r w:rsidR="006567CD">
              <w:rPr>
                <w:rFonts w:ascii="Tahoma" w:hAnsi="Tahoma" w:cs="Tahoma"/>
                <w:lang w:val="el-GR"/>
              </w:rPr>
              <w:t>αρ</w:t>
            </w:r>
            <w:proofErr w:type="spellEnd"/>
            <w:r w:rsidR="006567CD">
              <w:rPr>
                <w:rFonts w:ascii="Tahoma" w:hAnsi="Tahoma" w:cs="Tahoma"/>
                <w:lang w:val="el-GR"/>
              </w:rPr>
              <w:t>. υποψηφίων)</w:t>
            </w:r>
          </w:p>
          <w:p w14:paraId="6B017ADE" w14:textId="5C382949" w:rsidR="000E2FFA" w:rsidRPr="003063F4" w:rsidRDefault="000E2FFA" w:rsidP="000E2FFA">
            <w:pPr>
              <w:pStyle w:val="ListParagraph"/>
              <w:numPr>
                <w:ilvl w:val="0"/>
                <w:numId w:val="32"/>
              </w:numPr>
              <w:ind w:left="315"/>
              <w:rPr>
                <w:rFonts w:ascii="Tahoma" w:hAnsi="Tahoma" w:cs="Tahoma"/>
                <w:lang w:val="el-GR"/>
              </w:rPr>
            </w:pPr>
            <w:r w:rsidRPr="003063F4">
              <w:rPr>
                <w:rFonts w:ascii="Tahoma" w:hAnsi="Tahoma" w:cs="Tahoma"/>
                <w:lang w:val="el-GR"/>
              </w:rPr>
              <w:t>Προφορική Συνέντευξη</w:t>
            </w:r>
            <w:r w:rsidR="006567CD">
              <w:rPr>
                <w:rFonts w:ascii="Tahoma" w:hAnsi="Tahoma" w:cs="Tahoma"/>
                <w:lang w:val="el-GR"/>
              </w:rPr>
              <w:t xml:space="preserve"> (τριπλάσιος </w:t>
            </w:r>
            <w:proofErr w:type="spellStart"/>
            <w:r w:rsidR="006567CD">
              <w:rPr>
                <w:rFonts w:ascii="Tahoma" w:hAnsi="Tahoma" w:cs="Tahoma"/>
                <w:lang w:val="el-GR"/>
              </w:rPr>
              <w:t>αρ</w:t>
            </w:r>
            <w:proofErr w:type="spellEnd"/>
            <w:r w:rsidR="006567CD">
              <w:rPr>
                <w:rFonts w:ascii="Tahoma" w:hAnsi="Tahoma" w:cs="Tahoma"/>
                <w:lang w:val="el-GR"/>
              </w:rPr>
              <w:t>. υποψηφίων)</w:t>
            </w:r>
          </w:p>
        </w:tc>
      </w:tr>
      <w:tr w:rsidR="000E2FFA" w:rsidRPr="00AD7A88" w14:paraId="16B0A0EC" w14:textId="77777777" w:rsidTr="003241D5">
        <w:tc>
          <w:tcPr>
            <w:tcW w:w="2549" w:type="dxa"/>
          </w:tcPr>
          <w:p w14:paraId="3F905219" w14:textId="480B308E" w:rsidR="000E2FFA" w:rsidRPr="003063F4" w:rsidRDefault="000E2FFA" w:rsidP="000E2FFA">
            <w:pPr>
              <w:jc w:val="both"/>
              <w:rPr>
                <w:rFonts w:ascii="Tahoma" w:hAnsi="Tahoma" w:cs="Tahoma"/>
                <w:lang w:val="el-GR"/>
              </w:rPr>
            </w:pPr>
            <w:r w:rsidRPr="003063F4">
              <w:rPr>
                <w:rFonts w:ascii="Tahoma" w:hAnsi="Tahoma" w:cs="Tahoma"/>
                <w:lang w:val="el-GR"/>
              </w:rPr>
              <w:t>&gt;50</w:t>
            </w:r>
          </w:p>
        </w:tc>
        <w:tc>
          <w:tcPr>
            <w:tcW w:w="2549" w:type="dxa"/>
          </w:tcPr>
          <w:p w14:paraId="1EAA6B51" w14:textId="22BAE928" w:rsidR="000E2FFA" w:rsidRPr="003063F4" w:rsidRDefault="000E2FFA" w:rsidP="000E2FFA">
            <w:pPr>
              <w:jc w:val="both"/>
              <w:rPr>
                <w:rFonts w:ascii="Tahoma" w:hAnsi="Tahoma" w:cs="Tahoma"/>
                <w:lang w:val="el-GR"/>
              </w:rPr>
            </w:pPr>
            <w:r w:rsidRPr="003063F4">
              <w:rPr>
                <w:rFonts w:ascii="Tahoma" w:hAnsi="Tahoma" w:cs="Tahoma"/>
                <w:lang w:val="el-GR"/>
              </w:rPr>
              <w:t xml:space="preserve">Κάτοχος διπλώματος ή πτυχίου </w:t>
            </w:r>
          </w:p>
        </w:tc>
        <w:tc>
          <w:tcPr>
            <w:tcW w:w="2549" w:type="dxa"/>
          </w:tcPr>
          <w:p w14:paraId="0AE3BAED" w14:textId="37CB84DF" w:rsidR="000E2FFA" w:rsidRPr="003063F4" w:rsidRDefault="000E2FFA" w:rsidP="00180FCD">
            <w:pPr>
              <w:pStyle w:val="ListParagraph"/>
              <w:numPr>
                <w:ilvl w:val="0"/>
                <w:numId w:val="33"/>
              </w:numPr>
              <w:ind w:left="180" w:hanging="180"/>
              <w:jc w:val="both"/>
              <w:rPr>
                <w:rFonts w:ascii="Tahoma" w:hAnsi="Tahoma" w:cs="Tahoma"/>
                <w:lang w:val="el-GR"/>
              </w:rPr>
            </w:pPr>
            <w:r w:rsidRPr="003063F4">
              <w:rPr>
                <w:rFonts w:ascii="Tahoma" w:hAnsi="Tahoma" w:cs="Tahoma"/>
                <w:lang w:val="el-GR"/>
              </w:rPr>
              <w:t xml:space="preserve">Γραφειακά Καθήκοντα  </w:t>
            </w:r>
          </w:p>
        </w:tc>
        <w:tc>
          <w:tcPr>
            <w:tcW w:w="2549" w:type="dxa"/>
          </w:tcPr>
          <w:p w14:paraId="07D1D64C" w14:textId="77777777" w:rsidR="000E2FFA" w:rsidRPr="003063F4" w:rsidRDefault="000E2FFA" w:rsidP="000E2FFA">
            <w:pPr>
              <w:pStyle w:val="ListParagraph"/>
              <w:numPr>
                <w:ilvl w:val="0"/>
                <w:numId w:val="32"/>
              </w:numPr>
              <w:ind w:left="315"/>
              <w:rPr>
                <w:rFonts w:ascii="Tahoma" w:hAnsi="Tahoma" w:cs="Tahoma"/>
                <w:lang w:val="el-GR"/>
              </w:rPr>
            </w:pPr>
            <w:r w:rsidRPr="003063F4">
              <w:rPr>
                <w:rFonts w:ascii="Tahoma" w:hAnsi="Tahoma" w:cs="Tahoma"/>
                <w:lang w:val="el-GR"/>
              </w:rPr>
              <w:t>Γραπτή ή Ηλεκτρονική Εξέταση</w:t>
            </w:r>
          </w:p>
          <w:p w14:paraId="5D86C7EC" w14:textId="00968314" w:rsidR="000E2FFA" w:rsidRPr="003063F4" w:rsidRDefault="000E2FFA" w:rsidP="000E2FFA">
            <w:pPr>
              <w:pStyle w:val="ListParagraph"/>
              <w:numPr>
                <w:ilvl w:val="0"/>
                <w:numId w:val="32"/>
              </w:numPr>
              <w:ind w:left="315"/>
              <w:rPr>
                <w:rFonts w:ascii="Tahoma" w:hAnsi="Tahoma" w:cs="Tahoma"/>
                <w:lang w:val="el-GR"/>
              </w:rPr>
            </w:pPr>
            <w:r w:rsidRPr="003063F4">
              <w:rPr>
                <w:rFonts w:ascii="Tahoma" w:hAnsi="Tahoma" w:cs="Tahoma"/>
                <w:lang w:val="el-GR"/>
              </w:rPr>
              <w:t>Προφορική Συνέντευξη</w:t>
            </w:r>
            <w:r w:rsidR="006567CD">
              <w:rPr>
                <w:rFonts w:ascii="Tahoma" w:hAnsi="Tahoma" w:cs="Tahoma"/>
                <w:lang w:val="el-GR"/>
              </w:rPr>
              <w:t xml:space="preserve"> </w:t>
            </w:r>
            <w:r w:rsidR="006567CD">
              <w:rPr>
                <w:rFonts w:ascii="Tahoma" w:hAnsi="Tahoma" w:cs="Tahoma"/>
                <w:lang w:val="el-GR"/>
              </w:rPr>
              <w:lastRenderedPageBreak/>
              <w:t xml:space="preserve">(τριπλάσιος </w:t>
            </w:r>
            <w:proofErr w:type="spellStart"/>
            <w:r w:rsidR="006567CD">
              <w:rPr>
                <w:rFonts w:ascii="Tahoma" w:hAnsi="Tahoma" w:cs="Tahoma"/>
                <w:lang w:val="el-GR"/>
              </w:rPr>
              <w:t>αρ</w:t>
            </w:r>
            <w:proofErr w:type="spellEnd"/>
            <w:r w:rsidR="006567CD">
              <w:rPr>
                <w:rFonts w:ascii="Tahoma" w:hAnsi="Tahoma" w:cs="Tahoma"/>
                <w:lang w:val="el-GR"/>
              </w:rPr>
              <w:t>. υποψηφίων)</w:t>
            </w:r>
          </w:p>
        </w:tc>
      </w:tr>
    </w:tbl>
    <w:p w14:paraId="1C23D6CD" w14:textId="7D3AC48A" w:rsidR="000E2FFA" w:rsidRPr="003063F4" w:rsidRDefault="006E37FA" w:rsidP="000622BE">
      <w:pPr>
        <w:jc w:val="both"/>
        <w:rPr>
          <w:rFonts w:ascii="Tahoma" w:hAnsi="Tahoma" w:cs="Tahoma"/>
          <w:lang w:val="el-GR"/>
        </w:rPr>
      </w:pPr>
      <w:r w:rsidRPr="003063F4">
        <w:rPr>
          <w:rFonts w:ascii="Tahoma" w:hAnsi="Tahoma" w:cs="Tahoma"/>
          <w:lang w:val="el-GR"/>
        </w:rPr>
        <w:lastRenderedPageBreak/>
        <w:t xml:space="preserve">Σημ. σε περίπτωση που ο αριθμός των </w:t>
      </w:r>
      <w:proofErr w:type="spellStart"/>
      <w:r w:rsidRPr="003063F4">
        <w:rPr>
          <w:rFonts w:ascii="Tahoma" w:hAnsi="Tahoma" w:cs="Tahoma"/>
          <w:lang w:val="el-GR"/>
        </w:rPr>
        <w:t>αιτητών</w:t>
      </w:r>
      <w:proofErr w:type="spellEnd"/>
      <w:r w:rsidRPr="003063F4">
        <w:rPr>
          <w:rFonts w:ascii="Tahoma" w:hAnsi="Tahoma" w:cs="Tahoma"/>
          <w:lang w:val="el-GR"/>
        </w:rPr>
        <w:t xml:space="preserve"> διαφέρει σημαντικά από τον </w:t>
      </w:r>
      <w:proofErr w:type="spellStart"/>
      <w:r w:rsidRPr="003063F4">
        <w:rPr>
          <w:rFonts w:ascii="Tahoma" w:hAnsi="Tahoma" w:cs="Tahoma"/>
          <w:lang w:val="el-GR"/>
        </w:rPr>
        <w:t>προϋπολογιζόμενο</w:t>
      </w:r>
      <w:proofErr w:type="spellEnd"/>
      <w:r w:rsidRPr="003063F4">
        <w:rPr>
          <w:rFonts w:ascii="Tahoma" w:hAnsi="Tahoma" w:cs="Tahoma"/>
          <w:lang w:val="el-GR"/>
        </w:rPr>
        <w:t xml:space="preserve"> αριθμό, τότε θα υπάρχει πρόνοια στη διαδικασία για αφαίρεση ή προσθήκη ενός σταδίου.</w:t>
      </w:r>
    </w:p>
    <w:p w14:paraId="365EC69E" w14:textId="6CF65F0E" w:rsidR="00A04D0F" w:rsidRPr="003063F4" w:rsidRDefault="00A04D0F" w:rsidP="000622BE">
      <w:pPr>
        <w:jc w:val="both"/>
        <w:rPr>
          <w:rFonts w:ascii="Tahoma" w:hAnsi="Tahoma" w:cs="Tahoma"/>
          <w:lang w:val="el-GR"/>
        </w:rPr>
      </w:pPr>
    </w:p>
    <w:p w14:paraId="3D64E46E" w14:textId="5675906A" w:rsidR="003063F4" w:rsidRDefault="003063F4" w:rsidP="003063F4">
      <w:pPr>
        <w:pStyle w:val="ListParagraph"/>
        <w:numPr>
          <w:ilvl w:val="0"/>
          <w:numId w:val="38"/>
        </w:numPr>
        <w:tabs>
          <w:tab w:val="left" w:pos="4962"/>
        </w:tabs>
        <w:spacing w:line="228" w:lineRule="auto"/>
        <w:jc w:val="both"/>
        <w:rPr>
          <w:rFonts w:ascii="Tahoma" w:hAnsi="Tahoma" w:cs="Tahoma"/>
          <w:b/>
          <w:bCs/>
          <w:lang w:val="el-GR"/>
        </w:rPr>
      </w:pPr>
      <w:r w:rsidRPr="003063F4">
        <w:rPr>
          <w:rFonts w:ascii="Tahoma" w:hAnsi="Tahoma" w:cs="Tahoma"/>
          <w:b/>
          <w:bCs/>
          <w:lang w:val="el-GR"/>
        </w:rPr>
        <w:t>Προκήρυξη θέσεων και ηλεκτρονική υποβολή αιτήσεων</w:t>
      </w:r>
    </w:p>
    <w:p w14:paraId="77320680" w14:textId="77777777" w:rsidR="003063F4" w:rsidRPr="003063F4" w:rsidRDefault="003063F4" w:rsidP="003063F4">
      <w:pPr>
        <w:pStyle w:val="ListParagraph"/>
        <w:tabs>
          <w:tab w:val="left" w:pos="4962"/>
        </w:tabs>
        <w:spacing w:line="228" w:lineRule="auto"/>
        <w:ind w:left="360"/>
        <w:jc w:val="both"/>
        <w:rPr>
          <w:rFonts w:ascii="Tahoma" w:hAnsi="Tahoma" w:cs="Tahoma"/>
          <w:b/>
          <w:bCs/>
          <w:lang w:val="el-GR"/>
        </w:rPr>
      </w:pPr>
    </w:p>
    <w:p w14:paraId="115EB36B" w14:textId="03C49924" w:rsidR="003063F4" w:rsidRDefault="003063F4" w:rsidP="003063F4">
      <w:pPr>
        <w:pStyle w:val="ListParagraph"/>
        <w:numPr>
          <w:ilvl w:val="0"/>
          <w:numId w:val="38"/>
        </w:numPr>
        <w:tabs>
          <w:tab w:val="left" w:pos="4962"/>
        </w:tabs>
        <w:spacing w:line="228" w:lineRule="auto"/>
        <w:jc w:val="both"/>
        <w:rPr>
          <w:rFonts w:ascii="Tahoma" w:hAnsi="Tahoma" w:cs="Tahoma"/>
          <w:b/>
          <w:bCs/>
          <w:lang w:val="el-GR"/>
        </w:rPr>
      </w:pPr>
      <w:r w:rsidRPr="003063F4">
        <w:rPr>
          <w:rFonts w:ascii="Tahoma" w:hAnsi="Tahoma" w:cs="Tahoma"/>
          <w:b/>
          <w:bCs/>
          <w:lang w:val="el-GR"/>
        </w:rPr>
        <w:t>Αξιολόγηση υποψηφίων με βάση την διαδικασία αξιολόγησης που θα έχει εγκριθεί.</w:t>
      </w:r>
    </w:p>
    <w:p w14:paraId="2833A8AF" w14:textId="77777777" w:rsidR="003063F4" w:rsidRPr="003063F4" w:rsidRDefault="003063F4" w:rsidP="003063F4">
      <w:pPr>
        <w:tabs>
          <w:tab w:val="left" w:pos="4962"/>
        </w:tabs>
        <w:spacing w:line="228" w:lineRule="auto"/>
        <w:jc w:val="both"/>
        <w:rPr>
          <w:rFonts w:ascii="Tahoma" w:hAnsi="Tahoma" w:cs="Tahoma"/>
          <w:b/>
          <w:bCs/>
          <w:lang w:val="el-GR"/>
        </w:rPr>
      </w:pPr>
    </w:p>
    <w:p w14:paraId="14480839" w14:textId="3B845A80" w:rsidR="003063F4" w:rsidRDefault="003063F4" w:rsidP="003063F4">
      <w:pPr>
        <w:pStyle w:val="ListParagraph"/>
        <w:numPr>
          <w:ilvl w:val="0"/>
          <w:numId w:val="38"/>
        </w:numPr>
        <w:tabs>
          <w:tab w:val="left" w:pos="4962"/>
        </w:tabs>
        <w:spacing w:line="228" w:lineRule="auto"/>
        <w:jc w:val="both"/>
        <w:rPr>
          <w:rFonts w:ascii="Tahoma" w:hAnsi="Tahoma" w:cs="Tahoma"/>
          <w:b/>
          <w:bCs/>
          <w:lang w:val="el-GR"/>
        </w:rPr>
      </w:pPr>
      <w:r w:rsidRPr="003063F4">
        <w:rPr>
          <w:rFonts w:ascii="Tahoma" w:hAnsi="Tahoma" w:cs="Tahoma"/>
          <w:b/>
          <w:bCs/>
          <w:lang w:val="el-GR"/>
        </w:rPr>
        <w:t xml:space="preserve">Καταρτισμός Πίνακα </w:t>
      </w:r>
      <w:proofErr w:type="spellStart"/>
      <w:r w:rsidRPr="003063F4">
        <w:rPr>
          <w:rFonts w:ascii="Tahoma" w:hAnsi="Tahoma" w:cs="Tahoma"/>
          <w:b/>
          <w:bCs/>
          <w:lang w:val="el-GR"/>
        </w:rPr>
        <w:t>Διοριστέων</w:t>
      </w:r>
      <w:proofErr w:type="spellEnd"/>
    </w:p>
    <w:p w14:paraId="5F90C0B5" w14:textId="77777777" w:rsidR="003063F4" w:rsidRPr="003063F4" w:rsidRDefault="003063F4" w:rsidP="003063F4">
      <w:pPr>
        <w:tabs>
          <w:tab w:val="left" w:pos="4962"/>
        </w:tabs>
        <w:spacing w:line="228" w:lineRule="auto"/>
        <w:jc w:val="both"/>
        <w:rPr>
          <w:rFonts w:ascii="Tahoma" w:hAnsi="Tahoma" w:cs="Tahoma"/>
          <w:b/>
          <w:bCs/>
          <w:lang w:val="el-GR"/>
        </w:rPr>
      </w:pPr>
    </w:p>
    <w:p w14:paraId="34C21547" w14:textId="57756639" w:rsidR="003063F4" w:rsidRPr="003063F4" w:rsidRDefault="003063F4" w:rsidP="003063F4">
      <w:pPr>
        <w:pStyle w:val="ListParagraph"/>
        <w:numPr>
          <w:ilvl w:val="0"/>
          <w:numId w:val="38"/>
        </w:numPr>
        <w:tabs>
          <w:tab w:val="left" w:pos="4962"/>
        </w:tabs>
        <w:spacing w:line="228" w:lineRule="auto"/>
        <w:jc w:val="both"/>
        <w:rPr>
          <w:rFonts w:ascii="Tahoma" w:hAnsi="Tahoma" w:cs="Tahoma"/>
          <w:lang w:val="el-GR"/>
        </w:rPr>
      </w:pPr>
      <w:r w:rsidRPr="003063F4">
        <w:rPr>
          <w:rFonts w:ascii="Tahoma" w:hAnsi="Tahoma" w:cs="Tahoma"/>
          <w:b/>
          <w:bCs/>
          <w:lang w:val="el-GR"/>
        </w:rPr>
        <w:t xml:space="preserve">Προσφορά Διορισμού </w:t>
      </w:r>
      <w:r w:rsidRPr="003063F4">
        <w:rPr>
          <w:rFonts w:ascii="Tahoma" w:hAnsi="Tahoma" w:cs="Tahoma"/>
          <w:lang w:val="el-GR"/>
        </w:rPr>
        <w:t xml:space="preserve">– η προσφορά διορισμού θα γίνεται με βάσει τις εκάστοτε ανάγκες της </w:t>
      </w:r>
      <w:r w:rsidRPr="003063F4">
        <w:rPr>
          <w:rFonts w:ascii="Tahoma" w:hAnsi="Tahoma" w:cs="Tahoma"/>
        </w:rPr>
        <w:t>Cyta</w:t>
      </w:r>
      <w:r w:rsidRPr="003063F4">
        <w:rPr>
          <w:rFonts w:ascii="Tahoma" w:hAnsi="Tahoma" w:cs="Tahoma"/>
          <w:lang w:val="el-GR"/>
        </w:rPr>
        <w:t xml:space="preserve"> λαμβάνοντας υπόψη:</w:t>
      </w:r>
    </w:p>
    <w:p w14:paraId="14B71EEF" w14:textId="77777777" w:rsidR="003063F4" w:rsidRPr="003063F4" w:rsidRDefault="003063F4" w:rsidP="003063F4">
      <w:pPr>
        <w:numPr>
          <w:ilvl w:val="1"/>
          <w:numId w:val="37"/>
        </w:numPr>
        <w:tabs>
          <w:tab w:val="left" w:pos="4962"/>
        </w:tabs>
        <w:spacing w:line="228" w:lineRule="auto"/>
        <w:jc w:val="both"/>
        <w:rPr>
          <w:rFonts w:ascii="Tahoma" w:hAnsi="Tahoma" w:cs="Tahoma"/>
          <w:lang w:val="el-GR"/>
        </w:rPr>
      </w:pPr>
      <w:r w:rsidRPr="003063F4">
        <w:rPr>
          <w:rFonts w:ascii="Tahoma" w:hAnsi="Tahoma" w:cs="Tahoma"/>
          <w:lang w:val="el-GR"/>
        </w:rPr>
        <w:t>Τη σειρά κατάταξης που εξασφάλισε ο υποψήφιος,</w:t>
      </w:r>
    </w:p>
    <w:p w14:paraId="502A7E01" w14:textId="77777777" w:rsidR="003063F4" w:rsidRPr="003063F4" w:rsidRDefault="003063F4" w:rsidP="003063F4">
      <w:pPr>
        <w:numPr>
          <w:ilvl w:val="1"/>
          <w:numId w:val="37"/>
        </w:numPr>
        <w:tabs>
          <w:tab w:val="left" w:pos="4962"/>
        </w:tabs>
        <w:spacing w:line="228" w:lineRule="auto"/>
        <w:jc w:val="both"/>
        <w:rPr>
          <w:rFonts w:ascii="Tahoma" w:hAnsi="Tahoma" w:cs="Tahoma"/>
          <w:lang w:val="el-GR"/>
        </w:rPr>
      </w:pPr>
      <w:r w:rsidRPr="003063F4">
        <w:rPr>
          <w:rFonts w:ascii="Tahoma" w:hAnsi="Tahoma" w:cs="Tahoma"/>
          <w:lang w:val="el-GR"/>
        </w:rPr>
        <w:t>Τη διαθεσιμότητα του υποψηφίου για εργασία σύμφωνα με τα απαιτούμενα ωράρια κατά την περίοδο που θα προκύψουν οι ανάγκες (όπου ισχύει),</w:t>
      </w:r>
    </w:p>
    <w:p w14:paraId="0930DBA3" w14:textId="77777777" w:rsidR="003063F4" w:rsidRPr="003063F4" w:rsidRDefault="003063F4" w:rsidP="003063F4">
      <w:pPr>
        <w:numPr>
          <w:ilvl w:val="1"/>
          <w:numId w:val="37"/>
        </w:numPr>
        <w:tabs>
          <w:tab w:val="left" w:pos="4962"/>
        </w:tabs>
        <w:spacing w:line="228" w:lineRule="auto"/>
        <w:jc w:val="both"/>
        <w:rPr>
          <w:rFonts w:ascii="Tahoma" w:hAnsi="Tahoma" w:cs="Tahoma"/>
          <w:lang w:val="el-GR"/>
        </w:rPr>
      </w:pPr>
      <w:r w:rsidRPr="003063F4">
        <w:rPr>
          <w:rFonts w:ascii="Tahoma" w:hAnsi="Tahoma" w:cs="Tahoma"/>
          <w:lang w:val="el-GR"/>
        </w:rPr>
        <w:t>Την πόλη για την οποία υπέβαλε αίτηση (όπου ισχύει).</w:t>
      </w:r>
    </w:p>
    <w:p w14:paraId="4B2098EA" w14:textId="77777777" w:rsidR="00A04D0F" w:rsidRPr="003063F4" w:rsidRDefault="00A04D0F" w:rsidP="00A04D0F">
      <w:pPr>
        <w:jc w:val="both"/>
        <w:rPr>
          <w:rFonts w:ascii="Tahoma" w:hAnsi="Tahoma" w:cs="Tahoma"/>
          <w:lang w:val="el-GR"/>
        </w:rPr>
      </w:pPr>
    </w:p>
    <w:p w14:paraId="4014766D" w14:textId="77777777" w:rsidR="003063F4" w:rsidRDefault="003063F4" w:rsidP="00A04D0F">
      <w:pPr>
        <w:jc w:val="both"/>
        <w:rPr>
          <w:rFonts w:ascii="Tahoma" w:hAnsi="Tahoma" w:cs="Tahoma"/>
          <w:b/>
          <w:bCs/>
          <w:lang w:val="el-GR"/>
        </w:rPr>
      </w:pPr>
    </w:p>
    <w:p w14:paraId="342D37D9" w14:textId="785DC326" w:rsidR="00A04D0F" w:rsidRPr="003063F4" w:rsidRDefault="00A04D0F" w:rsidP="00A04D0F">
      <w:pPr>
        <w:jc w:val="both"/>
        <w:rPr>
          <w:rFonts w:ascii="Tahoma" w:hAnsi="Tahoma" w:cs="Tahoma"/>
          <w:b/>
          <w:bCs/>
          <w:lang w:val="el-GR"/>
        </w:rPr>
      </w:pPr>
      <w:r w:rsidRPr="003063F4">
        <w:rPr>
          <w:rFonts w:ascii="Tahoma" w:hAnsi="Tahoma" w:cs="Tahoma"/>
          <w:b/>
          <w:bCs/>
          <w:lang w:val="el-GR"/>
        </w:rPr>
        <w:t>Ευθύνη διεξαγωγής της διαδικασίας</w:t>
      </w:r>
    </w:p>
    <w:p w14:paraId="107FDC9E" w14:textId="77777777" w:rsidR="00E029D9" w:rsidRPr="003063F4" w:rsidRDefault="00E029D9" w:rsidP="00A04D0F">
      <w:pPr>
        <w:jc w:val="both"/>
        <w:rPr>
          <w:rFonts w:ascii="Tahoma" w:hAnsi="Tahoma" w:cs="Tahoma"/>
          <w:lang w:val="el-GR"/>
        </w:rPr>
      </w:pPr>
    </w:p>
    <w:p w14:paraId="2798B5FA" w14:textId="6968E4A7" w:rsidR="00A04D0F" w:rsidRPr="003063F4" w:rsidRDefault="00A04D0F" w:rsidP="00A04D0F">
      <w:pPr>
        <w:jc w:val="both"/>
        <w:rPr>
          <w:rFonts w:ascii="Tahoma" w:hAnsi="Tahoma" w:cs="Tahoma"/>
          <w:lang w:val="el-GR"/>
        </w:rPr>
      </w:pPr>
      <w:r w:rsidRPr="003063F4">
        <w:rPr>
          <w:rFonts w:ascii="Tahoma" w:hAnsi="Tahoma" w:cs="Tahoma"/>
          <w:lang w:val="el-GR"/>
        </w:rPr>
        <w:t>Την ευθύνη για προκήρυξη των θέσεων, συλλογή και επεξεργασία των αιτήσεων</w:t>
      </w:r>
      <w:r w:rsidR="00DB1D2B" w:rsidRPr="003063F4">
        <w:rPr>
          <w:rFonts w:ascii="Tahoma" w:hAnsi="Tahoma" w:cs="Tahoma"/>
          <w:lang w:val="el-GR"/>
        </w:rPr>
        <w:t>, σχεδιασμό</w:t>
      </w:r>
      <w:r w:rsidRPr="003063F4">
        <w:rPr>
          <w:rFonts w:ascii="Tahoma" w:hAnsi="Tahoma" w:cs="Tahoma"/>
          <w:lang w:val="el-GR"/>
        </w:rPr>
        <w:t xml:space="preserve"> και διεξαγωγή της διαδικασίας αξιολόγησης των υποψηφίων θα την έχει:</w:t>
      </w:r>
    </w:p>
    <w:p w14:paraId="7818D0D4" w14:textId="77777777" w:rsidR="00706F4E" w:rsidRPr="003063F4" w:rsidRDefault="00706F4E" w:rsidP="00A04D0F">
      <w:pPr>
        <w:jc w:val="both"/>
        <w:rPr>
          <w:rFonts w:ascii="Tahoma" w:hAnsi="Tahoma" w:cs="Tahoma"/>
          <w:lang w:val="el-GR"/>
        </w:rPr>
      </w:pPr>
    </w:p>
    <w:p w14:paraId="0BC64A14" w14:textId="1E0A6F90" w:rsidR="000B17B9" w:rsidRPr="003063F4" w:rsidRDefault="00A04D0F" w:rsidP="00A04D0F">
      <w:pPr>
        <w:jc w:val="both"/>
        <w:rPr>
          <w:rFonts w:ascii="Tahoma" w:hAnsi="Tahoma" w:cs="Tahoma"/>
          <w:lang w:val="el-GR"/>
        </w:rPr>
      </w:pPr>
      <w:r w:rsidRPr="003063F4">
        <w:rPr>
          <w:rFonts w:ascii="Tahoma" w:hAnsi="Tahoma" w:cs="Tahoma"/>
          <w:lang w:val="el-GR"/>
        </w:rPr>
        <w:t xml:space="preserve">α) η </w:t>
      </w:r>
      <w:r w:rsidR="00E029D9" w:rsidRPr="003063F4">
        <w:rPr>
          <w:rFonts w:ascii="Tahoma" w:hAnsi="Tahoma" w:cs="Tahoma"/>
        </w:rPr>
        <w:t>Cyta</w:t>
      </w:r>
      <w:r w:rsidRPr="003063F4">
        <w:rPr>
          <w:rFonts w:ascii="Tahoma" w:hAnsi="Tahoma" w:cs="Tahoma"/>
          <w:lang w:val="el-GR"/>
        </w:rPr>
        <w:t>. Στις περιπτώσεις αυτές θα καθορίζεται Επιτροπή Αξιολόγησης Υποψηφίων που θα έχει την δυνατότητα ανάθεσης μέρους της διαδικασίας σε άλλα άτομα/φορείς/εταιρείες.</w:t>
      </w:r>
      <w:r w:rsidR="000B17B9" w:rsidRPr="003063F4">
        <w:rPr>
          <w:rFonts w:ascii="Tahoma" w:hAnsi="Tahoma" w:cs="Tahoma"/>
          <w:lang w:val="el-GR"/>
        </w:rPr>
        <w:t xml:space="preserve"> </w:t>
      </w:r>
      <w:r w:rsidR="007F3FD7" w:rsidRPr="003063F4">
        <w:rPr>
          <w:rFonts w:ascii="Tahoma" w:hAnsi="Tahoma" w:cs="Tahoma"/>
          <w:lang w:val="el-GR"/>
        </w:rPr>
        <w:t xml:space="preserve">Η </w:t>
      </w:r>
      <w:r w:rsidR="00E029D9" w:rsidRPr="003063F4">
        <w:rPr>
          <w:rFonts w:ascii="Tahoma" w:hAnsi="Tahoma" w:cs="Tahoma"/>
          <w:lang w:val="el-GR"/>
        </w:rPr>
        <w:t>Επιτροπή</w:t>
      </w:r>
      <w:r w:rsidR="000B17B9" w:rsidRPr="003063F4">
        <w:rPr>
          <w:rFonts w:ascii="Tahoma" w:hAnsi="Tahoma" w:cs="Tahoma"/>
          <w:lang w:val="el-GR"/>
        </w:rPr>
        <w:t xml:space="preserve"> θα αποτελείται από στελέχη όλων των εμπλεκόμενων Υπηρεσιών</w:t>
      </w:r>
      <w:r w:rsidR="00DB1D2B" w:rsidRPr="003063F4">
        <w:rPr>
          <w:rFonts w:ascii="Tahoma" w:hAnsi="Tahoma" w:cs="Tahoma"/>
          <w:lang w:val="el-GR"/>
        </w:rPr>
        <w:t xml:space="preserve"> και της ΔΑΔ</w:t>
      </w:r>
      <w:r w:rsidR="000B17B9" w:rsidRPr="003063F4">
        <w:rPr>
          <w:rFonts w:ascii="Tahoma" w:hAnsi="Tahoma" w:cs="Tahoma"/>
          <w:lang w:val="el-GR"/>
        </w:rPr>
        <w:t xml:space="preserve"> </w:t>
      </w:r>
      <w:r w:rsidR="00E029D9" w:rsidRPr="003063F4">
        <w:rPr>
          <w:rFonts w:ascii="Tahoma" w:hAnsi="Tahoma" w:cs="Tahoma"/>
          <w:lang w:val="el-GR"/>
        </w:rPr>
        <w:t>και</w:t>
      </w:r>
      <w:r w:rsidR="000B17B9" w:rsidRPr="003063F4">
        <w:rPr>
          <w:rFonts w:ascii="Tahoma" w:hAnsi="Tahoma" w:cs="Tahoma"/>
          <w:lang w:val="el-GR"/>
        </w:rPr>
        <w:t xml:space="preserve"> </w:t>
      </w:r>
      <w:r w:rsidR="00DB1D2B" w:rsidRPr="003063F4">
        <w:rPr>
          <w:rFonts w:ascii="Tahoma" w:hAnsi="Tahoma" w:cs="Tahoma"/>
          <w:lang w:val="el-GR"/>
        </w:rPr>
        <w:t>τ</w:t>
      </w:r>
      <w:r w:rsidR="00E029D9" w:rsidRPr="003063F4">
        <w:rPr>
          <w:rFonts w:ascii="Tahoma" w:hAnsi="Tahoma" w:cs="Tahoma"/>
          <w:lang w:val="el-GR"/>
        </w:rPr>
        <w:t>η</w:t>
      </w:r>
      <w:r w:rsidR="00DB1D2B" w:rsidRPr="003063F4">
        <w:rPr>
          <w:rFonts w:ascii="Tahoma" w:hAnsi="Tahoma" w:cs="Tahoma"/>
          <w:lang w:val="el-GR"/>
        </w:rPr>
        <w:t>ν</w:t>
      </w:r>
      <w:r w:rsidR="000B17B9" w:rsidRPr="003063F4">
        <w:rPr>
          <w:rFonts w:ascii="Tahoma" w:hAnsi="Tahoma" w:cs="Tahoma"/>
          <w:lang w:val="el-GR"/>
        </w:rPr>
        <w:t xml:space="preserve"> ευθύνη συντονισμού </w:t>
      </w:r>
      <w:r w:rsidR="00E029D9" w:rsidRPr="003063F4">
        <w:rPr>
          <w:rFonts w:ascii="Tahoma" w:hAnsi="Tahoma" w:cs="Tahoma"/>
          <w:lang w:val="el-GR"/>
        </w:rPr>
        <w:t>θα έχει η</w:t>
      </w:r>
      <w:r w:rsidR="000B17B9" w:rsidRPr="003063F4">
        <w:rPr>
          <w:rFonts w:ascii="Tahoma" w:hAnsi="Tahoma" w:cs="Tahoma"/>
          <w:lang w:val="el-GR"/>
        </w:rPr>
        <w:t xml:space="preserve"> ΔΑΔ. Τα προτεινόμενα μέλη των Επιτροπών θα υποβάλλονται από την ΔΑΔ στον ΑΕΔ για έγκριση. Τα άτομα θα προτείνονται βάσει της εμπειρίας τους και της γνώσης που έχουν για τις απαιτούμενες γνώσεις, ικανότητες και συμπεριφορές που πρέπει να έχουν τα άτομα που θα προσληφθούν στις θέσεις αυτές, ανεξαρτήτως του βαθμού που κατέχουν.</w:t>
      </w:r>
    </w:p>
    <w:p w14:paraId="72B9C0CA" w14:textId="77777777" w:rsidR="00CD0D41" w:rsidRPr="003063F4" w:rsidRDefault="00CD0D41" w:rsidP="00A04D0F">
      <w:pPr>
        <w:jc w:val="both"/>
        <w:rPr>
          <w:rFonts w:ascii="Tahoma" w:hAnsi="Tahoma" w:cs="Tahoma"/>
          <w:lang w:val="el-GR"/>
        </w:rPr>
      </w:pPr>
    </w:p>
    <w:p w14:paraId="6399D4A8" w14:textId="52796642" w:rsidR="00A04D0F" w:rsidRPr="003063F4" w:rsidRDefault="000B17B9" w:rsidP="00A04D0F">
      <w:pPr>
        <w:jc w:val="both"/>
        <w:rPr>
          <w:rFonts w:ascii="Tahoma" w:hAnsi="Tahoma" w:cs="Tahoma"/>
          <w:lang w:val="el-GR"/>
        </w:rPr>
      </w:pPr>
      <w:r w:rsidRPr="003063F4">
        <w:rPr>
          <w:rFonts w:ascii="Tahoma" w:hAnsi="Tahoma" w:cs="Tahoma"/>
          <w:lang w:val="el-GR"/>
        </w:rPr>
        <w:t>β</w:t>
      </w:r>
      <w:r w:rsidR="00A04D0F" w:rsidRPr="003063F4">
        <w:rPr>
          <w:rFonts w:ascii="Tahoma" w:hAnsi="Tahoma" w:cs="Tahoma"/>
          <w:lang w:val="el-GR"/>
        </w:rPr>
        <w:t>) εξωτερικός φορέας /συμβουλευτική εταιρεία. Η εξασφάλιση του εξωτερικού φορέα/συμβουλευτικής εταιρείας θα γίνεται μέσω της διαδικασίας προσφορών και</w:t>
      </w:r>
      <w:r w:rsidRPr="003063F4">
        <w:rPr>
          <w:rFonts w:ascii="Tahoma" w:hAnsi="Tahoma" w:cs="Tahoma"/>
          <w:lang w:val="el-GR"/>
        </w:rPr>
        <w:t xml:space="preserve"> οι υπηρεσίες θα παρέχονται για διάστημα 2 ετών, με δικαίωμα ανανέωσης για ακόμα δύο έτη. Σε αυτή την περίπτωση η </w:t>
      </w:r>
      <w:r w:rsidRPr="003063F4">
        <w:rPr>
          <w:rFonts w:ascii="Tahoma" w:hAnsi="Tahoma" w:cs="Tahoma"/>
        </w:rPr>
        <w:t>Cyta</w:t>
      </w:r>
      <w:r w:rsidRPr="003063F4">
        <w:rPr>
          <w:rFonts w:ascii="Tahoma" w:hAnsi="Tahoma" w:cs="Tahoma"/>
          <w:lang w:val="el-GR"/>
        </w:rPr>
        <w:t xml:space="preserve"> θα έχει την ευθύνη σχεδιασμού της προκήρυξης και τ</w:t>
      </w:r>
      <w:r w:rsidR="00DB1D2B" w:rsidRPr="003063F4">
        <w:rPr>
          <w:rFonts w:ascii="Tahoma" w:hAnsi="Tahoma" w:cs="Tahoma"/>
          <w:lang w:val="el-GR"/>
        </w:rPr>
        <w:t>ου σχεδιασμού τ</w:t>
      </w:r>
      <w:r w:rsidRPr="003063F4">
        <w:rPr>
          <w:rFonts w:ascii="Tahoma" w:hAnsi="Tahoma" w:cs="Tahoma"/>
          <w:lang w:val="el-GR"/>
        </w:rPr>
        <w:t xml:space="preserve">ης διαδικασίας αξιολόγησης που θα ακολουθηθεί </w:t>
      </w:r>
      <w:r w:rsidR="00DB1D2B" w:rsidRPr="003063F4">
        <w:rPr>
          <w:rFonts w:ascii="Tahoma" w:hAnsi="Tahoma" w:cs="Tahoma"/>
          <w:lang w:val="el-GR"/>
        </w:rPr>
        <w:t xml:space="preserve">και τη διεξαγωγή </w:t>
      </w:r>
      <w:r w:rsidR="00FE6342" w:rsidRPr="003063F4">
        <w:rPr>
          <w:rFonts w:ascii="Tahoma" w:hAnsi="Tahoma" w:cs="Tahoma"/>
          <w:lang w:val="el-GR"/>
        </w:rPr>
        <w:t xml:space="preserve">μέρος ή ολόκληρης </w:t>
      </w:r>
      <w:r w:rsidR="00DB1D2B" w:rsidRPr="003063F4">
        <w:rPr>
          <w:rFonts w:ascii="Tahoma" w:hAnsi="Tahoma" w:cs="Tahoma"/>
          <w:lang w:val="el-GR"/>
        </w:rPr>
        <w:t>της διαδικασίας</w:t>
      </w:r>
      <w:r w:rsidR="006B0DE3" w:rsidRPr="003063F4">
        <w:rPr>
          <w:rFonts w:ascii="Tahoma" w:hAnsi="Tahoma" w:cs="Tahoma"/>
          <w:lang w:val="el-GR"/>
        </w:rPr>
        <w:t xml:space="preserve"> (συμπεριλαμβανομένου κατά πόσο πληρούν τα απαιτούμενα προσόντα και προϋποθέσεις πρόσληψης)</w:t>
      </w:r>
      <w:r w:rsidR="00DB1D2B" w:rsidRPr="003063F4">
        <w:rPr>
          <w:rFonts w:ascii="Tahoma" w:hAnsi="Tahoma" w:cs="Tahoma"/>
          <w:lang w:val="el-GR"/>
        </w:rPr>
        <w:t xml:space="preserve"> </w:t>
      </w:r>
      <w:r w:rsidRPr="003063F4">
        <w:rPr>
          <w:rFonts w:ascii="Tahoma" w:hAnsi="Tahoma" w:cs="Tahoma"/>
          <w:lang w:val="el-GR"/>
        </w:rPr>
        <w:t xml:space="preserve"> θα αναλαμβάνει </w:t>
      </w:r>
      <w:r w:rsidR="00DB1D2B" w:rsidRPr="003063F4">
        <w:rPr>
          <w:rFonts w:ascii="Tahoma" w:hAnsi="Tahoma" w:cs="Tahoma"/>
          <w:lang w:val="el-GR"/>
        </w:rPr>
        <w:t xml:space="preserve">στη συνέχεια </w:t>
      </w:r>
      <w:r w:rsidRPr="003063F4">
        <w:rPr>
          <w:rFonts w:ascii="Tahoma" w:hAnsi="Tahoma" w:cs="Tahoma"/>
          <w:lang w:val="el-GR"/>
        </w:rPr>
        <w:t xml:space="preserve">ο εξωτερικός φορέας/σύμβουλος. Νοείται ότι το στάδιο </w:t>
      </w:r>
      <w:r w:rsidR="00052FCF" w:rsidRPr="003063F4">
        <w:rPr>
          <w:rFonts w:ascii="Tahoma" w:hAnsi="Tahoma" w:cs="Tahoma"/>
          <w:lang w:val="el-GR"/>
        </w:rPr>
        <w:t>της προφορικής συνέντευξης</w:t>
      </w:r>
      <w:r w:rsidRPr="003063F4">
        <w:rPr>
          <w:rFonts w:ascii="Tahoma" w:hAnsi="Tahoma" w:cs="Tahoma"/>
          <w:lang w:val="el-GR"/>
        </w:rPr>
        <w:t xml:space="preserve"> θα διεξάγεται από τη </w:t>
      </w:r>
      <w:r w:rsidRPr="003063F4">
        <w:rPr>
          <w:rFonts w:ascii="Tahoma" w:hAnsi="Tahoma" w:cs="Tahoma"/>
        </w:rPr>
        <w:t>Cyta</w:t>
      </w:r>
      <w:r w:rsidR="00AF1149" w:rsidRPr="003063F4">
        <w:rPr>
          <w:rFonts w:ascii="Tahoma" w:hAnsi="Tahoma" w:cs="Tahoma"/>
          <w:lang w:val="el-GR"/>
        </w:rPr>
        <w:t xml:space="preserve"> (ΔΣ)</w:t>
      </w:r>
      <w:r w:rsidRPr="003063F4">
        <w:rPr>
          <w:rFonts w:ascii="Tahoma" w:hAnsi="Tahoma" w:cs="Tahoma"/>
          <w:lang w:val="el-GR"/>
        </w:rPr>
        <w:t>.</w:t>
      </w:r>
    </w:p>
    <w:p w14:paraId="4CA181F2" w14:textId="6B02F368" w:rsidR="00052FCF" w:rsidRPr="003063F4" w:rsidRDefault="00052FCF" w:rsidP="00A04D0F">
      <w:pPr>
        <w:jc w:val="both"/>
        <w:rPr>
          <w:rFonts w:ascii="Tahoma" w:hAnsi="Tahoma" w:cs="Tahoma"/>
          <w:lang w:val="el-GR"/>
        </w:rPr>
      </w:pPr>
    </w:p>
    <w:sectPr w:rsidR="00052FCF" w:rsidRPr="003063F4" w:rsidSect="00D60920">
      <w:headerReference w:type="default" r:id="rId8"/>
      <w:footerReference w:type="even" r:id="rId9"/>
      <w:footerReference w:type="default" r:id="rId10"/>
      <w:pgSz w:w="12240" w:h="15840" w:code="1"/>
      <w:pgMar w:top="1134" w:right="900" w:bottom="567" w:left="1134" w:header="72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E02E" w14:textId="77777777" w:rsidR="00F35611" w:rsidRDefault="00F35611">
      <w:r>
        <w:separator/>
      </w:r>
    </w:p>
  </w:endnote>
  <w:endnote w:type="continuationSeparator" w:id="0">
    <w:p w14:paraId="03625B8B" w14:textId="77777777" w:rsidR="00F35611" w:rsidRDefault="00F3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C143" w14:textId="77777777" w:rsidR="001165B0" w:rsidRDefault="001165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53E6A8" w14:textId="77777777" w:rsidR="001165B0" w:rsidRDefault="001165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02B3" w14:textId="17B27C72" w:rsidR="001165B0" w:rsidRPr="00C35AF4" w:rsidRDefault="001165B0" w:rsidP="00C35AF4">
    <w:pPr>
      <w:pStyle w:val="Footer"/>
      <w:jc w:val="center"/>
      <w:rPr>
        <w:rFonts w:ascii="Tahoma" w:hAnsi="Tahoma" w:cs="Tahoma"/>
        <w:sz w:val="22"/>
        <w:szCs w:val="22"/>
        <w:lang w:val="el-GR"/>
      </w:rPr>
    </w:pPr>
    <w:r>
      <w:rPr>
        <w:rFonts w:ascii="Tahoma" w:hAnsi="Tahoma" w:cs="Tahoma"/>
        <w:noProof/>
        <w:sz w:val="22"/>
        <w:szCs w:val="22"/>
      </w:rPr>
      <mc:AlternateContent>
        <mc:Choice Requires="wps">
          <w:drawing>
            <wp:anchor distT="0" distB="0" distL="114300" distR="114300" simplePos="0" relativeHeight="251659264" behindDoc="0" locked="0" layoutInCell="0" allowOverlap="1" wp14:anchorId="355CD5F1" wp14:editId="623877CB">
              <wp:simplePos x="0" y="0"/>
              <wp:positionH relativeFrom="page">
                <wp:posOffset>0</wp:posOffset>
              </wp:positionH>
              <wp:positionV relativeFrom="page">
                <wp:posOffset>9601200</wp:posOffset>
              </wp:positionV>
              <wp:extent cx="7772400" cy="266700"/>
              <wp:effectExtent l="0" t="0" r="0" b="0"/>
              <wp:wrapNone/>
              <wp:docPr id="3" name="MSIPCM20b54986ae2b366f59d59074" descr="{&quot;HashCode&quot;:-8160459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1A001" w14:textId="1EF8CB5D" w:rsidR="001165B0" w:rsidRPr="00590787" w:rsidRDefault="001165B0" w:rsidP="00590787">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5CD5F1" id="_x0000_t202" coordsize="21600,21600" o:spt="202" path="m,l,21600r21600,l21600,xe">
              <v:stroke joinstyle="miter"/>
              <v:path gradientshapeok="t" o:connecttype="rect"/>
            </v:shapetype>
            <v:shape id="MSIPCM20b54986ae2b366f59d59074" o:spid="_x0000_s1026" type="#_x0000_t202" alt="{&quot;HashCode&quot;:-816045982,&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5611A001" w14:textId="1EF8CB5D" w:rsidR="001165B0" w:rsidRPr="00590787" w:rsidRDefault="001165B0" w:rsidP="00590787">
                    <w:pPr>
                      <w:rPr>
                        <w:rFonts w:ascii="Calibri" w:hAnsi="Calibri"/>
                        <w:color w:val="000000"/>
                        <w:sz w:val="16"/>
                      </w:rPr>
                    </w:pPr>
                  </w:p>
                </w:txbxContent>
              </v:textbox>
              <w10:wrap anchorx="page" anchory="page"/>
            </v:shape>
          </w:pict>
        </mc:Fallback>
      </mc:AlternateContent>
    </w:r>
    <w:r w:rsidRPr="00C35AF4">
      <w:rPr>
        <w:rStyle w:val="PageNumber"/>
        <w:rFonts w:ascii="Tahoma" w:hAnsi="Tahoma" w:cs="Tahoma"/>
        <w:sz w:val="22"/>
        <w:szCs w:val="22"/>
      </w:rPr>
      <w:fldChar w:fldCharType="begin"/>
    </w:r>
    <w:r w:rsidRPr="00C35AF4">
      <w:rPr>
        <w:rStyle w:val="PageNumber"/>
        <w:rFonts w:ascii="Tahoma" w:hAnsi="Tahoma" w:cs="Tahoma"/>
        <w:sz w:val="22"/>
        <w:szCs w:val="22"/>
      </w:rPr>
      <w:instrText xml:space="preserve"> PAGE </w:instrText>
    </w:r>
    <w:r w:rsidRPr="00C35AF4">
      <w:rPr>
        <w:rStyle w:val="PageNumber"/>
        <w:rFonts w:ascii="Tahoma" w:hAnsi="Tahoma" w:cs="Tahoma"/>
        <w:sz w:val="22"/>
        <w:szCs w:val="22"/>
      </w:rPr>
      <w:fldChar w:fldCharType="separate"/>
    </w:r>
    <w:r>
      <w:rPr>
        <w:rStyle w:val="PageNumber"/>
        <w:rFonts w:ascii="Tahoma" w:hAnsi="Tahoma" w:cs="Tahoma"/>
        <w:noProof/>
        <w:sz w:val="22"/>
        <w:szCs w:val="22"/>
      </w:rPr>
      <w:t>7</w:t>
    </w:r>
    <w:r w:rsidRPr="00C35AF4">
      <w:rPr>
        <w:rStyle w:val="PageNumber"/>
        <w:rFonts w:ascii="Tahoma" w:hAnsi="Tahoma" w:cs="Tahoma"/>
        <w:sz w:val="22"/>
        <w:szCs w:val="22"/>
      </w:rPr>
      <w:fldChar w:fldCharType="end"/>
    </w:r>
    <w:r w:rsidRPr="00C35AF4">
      <w:rPr>
        <w:rStyle w:val="PageNumber"/>
        <w:rFonts w:ascii="Tahoma" w:hAnsi="Tahoma" w:cs="Tahoma"/>
        <w:sz w:val="22"/>
        <w:szCs w:val="22"/>
        <w:lang w:val="el-GR"/>
      </w:rPr>
      <w:t>/</w:t>
    </w:r>
    <w:r w:rsidRPr="00C35AF4">
      <w:rPr>
        <w:rStyle w:val="PageNumber"/>
        <w:rFonts w:ascii="Tahoma" w:hAnsi="Tahoma" w:cs="Tahoma"/>
        <w:sz w:val="22"/>
        <w:szCs w:val="22"/>
      </w:rPr>
      <w:fldChar w:fldCharType="begin"/>
    </w:r>
    <w:r w:rsidRPr="00C35AF4">
      <w:rPr>
        <w:rStyle w:val="PageNumber"/>
        <w:rFonts w:ascii="Tahoma" w:hAnsi="Tahoma" w:cs="Tahoma"/>
        <w:sz w:val="22"/>
        <w:szCs w:val="22"/>
      </w:rPr>
      <w:instrText xml:space="preserve"> NUMPAGES </w:instrText>
    </w:r>
    <w:r w:rsidRPr="00C35AF4">
      <w:rPr>
        <w:rStyle w:val="PageNumber"/>
        <w:rFonts w:ascii="Tahoma" w:hAnsi="Tahoma" w:cs="Tahoma"/>
        <w:sz w:val="22"/>
        <w:szCs w:val="22"/>
      </w:rPr>
      <w:fldChar w:fldCharType="separate"/>
    </w:r>
    <w:r>
      <w:rPr>
        <w:rStyle w:val="PageNumber"/>
        <w:rFonts w:ascii="Tahoma" w:hAnsi="Tahoma" w:cs="Tahoma"/>
        <w:noProof/>
        <w:sz w:val="22"/>
        <w:szCs w:val="22"/>
      </w:rPr>
      <w:t>18</w:t>
    </w:r>
    <w:r w:rsidRPr="00C35AF4">
      <w:rPr>
        <w:rStyle w:val="PageNumber"/>
        <w:rFonts w:ascii="Tahoma" w:hAnsi="Tahoma" w:cs="Tahom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C514" w14:textId="77777777" w:rsidR="00F35611" w:rsidRDefault="00F35611">
      <w:r>
        <w:separator/>
      </w:r>
    </w:p>
  </w:footnote>
  <w:footnote w:type="continuationSeparator" w:id="0">
    <w:p w14:paraId="64C7AB10" w14:textId="77777777" w:rsidR="00F35611" w:rsidRDefault="00F3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826B" w14:textId="48866320" w:rsidR="001165B0" w:rsidRPr="00BB3BD4" w:rsidRDefault="001165B0">
    <w:pPr>
      <w:pStyle w:val="Header"/>
      <w:jc w:val="right"/>
      <w:rPr>
        <w:rFonts w:ascii="Tahoma" w:hAnsi="Tahoma" w:cs="Tahoma"/>
        <w:b/>
        <w:sz w:val="22"/>
        <w:szCs w:val="22"/>
        <w:u w:val="single"/>
        <w:lang w:val="el-GR"/>
      </w:rPr>
    </w:pPr>
    <w:r w:rsidRPr="00BB3BD4">
      <w:rPr>
        <w:rFonts w:ascii="Tahoma" w:hAnsi="Tahoma" w:cs="Tahoma"/>
        <w:b/>
        <w:sz w:val="22"/>
        <w:szCs w:val="22"/>
        <w:u w:val="single"/>
        <w:lang w:val="el-GR"/>
      </w:rPr>
      <w:t>Ε</w:t>
    </w:r>
    <w:r>
      <w:rPr>
        <w:rFonts w:ascii="Tahoma" w:hAnsi="Tahoma" w:cs="Tahoma"/>
        <w:b/>
        <w:sz w:val="22"/>
        <w:szCs w:val="22"/>
        <w:u w:val="single"/>
        <w:lang w:val="el-GR"/>
      </w:rPr>
      <w:t>ΜΠΙΣΤΕΥΤΙΚΟ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0F0D"/>
    <w:multiLevelType w:val="hybridMultilevel"/>
    <w:tmpl w:val="3A1A4094"/>
    <w:lvl w:ilvl="0" w:tplc="04080001">
      <w:start w:val="1"/>
      <w:numFmt w:val="bullet"/>
      <w:lvlText w:val=""/>
      <w:lvlJc w:val="left"/>
      <w:pPr>
        <w:tabs>
          <w:tab w:val="num" w:pos="360"/>
        </w:tabs>
        <w:ind w:left="360" w:hanging="360"/>
      </w:pPr>
      <w:rPr>
        <w:rFonts w:ascii="Symbol" w:hAnsi="Symbol" w:hint="default"/>
      </w:rPr>
    </w:lvl>
    <w:lvl w:ilvl="1" w:tplc="04080001">
      <w:start w:val="1"/>
      <w:numFmt w:val="bullet"/>
      <w:lvlText w:val=""/>
      <w:lvlJc w:val="left"/>
      <w:pPr>
        <w:tabs>
          <w:tab w:val="num" w:pos="1080"/>
        </w:tabs>
        <w:ind w:left="1080" w:hanging="360"/>
      </w:pPr>
      <w:rPr>
        <w:rFonts w:ascii="Symbol" w:hAnsi="Symbol" w:hint="default"/>
        <w:sz w:val="16"/>
      </w:rPr>
    </w:lvl>
    <w:lvl w:ilvl="2" w:tplc="04080005">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A12147"/>
    <w:multiLevelType w:val="multilevel"/>
    <w:tmpl w:val="ADFAF5CE"/>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073"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45E33FD"/>
    <w:multiLevelType w:val="hybridMultilevel"/>
    <w:tmpl w:val="4B682E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B3665D"/>
    <w:multiLevelType w:val="hybridMultilevel"/>
    <w:tmpl w:val="7570ECD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065E27"/>
    <w:multiLevelType w:val="hybridMultilevel"/>
    <w:tmpl w:val="6EC0529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5520D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146FC"/>
    <w:multiLevelType w:val="singleLevel"/>
    <w:tmpl w:val="411AEB56"/>
    <w:lvl w:ilvl="0">
      <w:start w:val="1"/>
      <w:numFmt w:val="bullet"/>
      <w:pStyle w:val="aA"/>
      <w:lvlText w:val=""/>
      <w:lvlJc w:val="left"/>
      <w:pPr>
        <w:tabs>
          <w:tab w:val="num" w:pos="360"/>
        </w:tabs>
        <w:ind w:left="360" w:hanging="360"/>
      </w:pPr>
      <w:rPr>
        <w:rFonts w:ascii="Symbol" w:hAnsi="Symbol" w:hint="default"/>
      </w:rPr>
    </w:lvl>
  </w:abstractNum>
  <w:abstractNum w:abstractNumId="7" w15:restartNumberingAfterBreak="0">
    <w:nsid w:val="117D2C34"/>
    <w:multiLevelType w:val="hybridMultilevel"/>
    <w:tmpl w:val="15DE5FD2"/>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396" w:hanging="360"/>
      </w:pPr>
    </w:lvl>
    <w:lvl w:ilvl="2" w:tplc="0408001B">
      <w:start w:val="1"/>
      <w:numFmt w:val="lowerRoman"/>
      <w:lvlText w:val="%3."/>
      <w:lvlJc w:val="right"/>
      <w:pPr>
        <w:ind w:left="-676" w:hanging="180"/>
      </w:pPr>
    </w:lvl>
    <w:lvl w:ilvl="3" w:tplc="0408000F" w:tentative="1">
      <w:start w:val="1"/>
      <w:numFmt w:val="decimal"/>
      <w:lvlText w:val="%4."/>
      <w:lvlJc w:val="left"/>
      <w:pPr>
        <w:ind w:left="44" w:hanging="360"/>
      </w:pPr>
    </w:lvl>
    <w:lvl w:ilvl="4" w:tplc="04080019" w:tentative="1">
      <w:start w:val="1"/>
      <w:numFmt w:val="lowerLetter"/>
      <w:lvlText w:val="%5."/>
      <w:lvlJc w:val="left"/>
      <w:pPr>
        <w:ind w:left="764" w:hanging="360"/>
      </w:pPr>
    </w:lvl>
    <w:lvl w:ilvl="5" w:tplc="0408001B" w:tentative="1">
      <w:start w:val="1"/>
      <w:numFmt w:val="lowerRoman"/>
      <w:lvlText w:val="%6."/>
      <w:lvlJc w:val="right"/>
      <w:pPr>
        <w:ind w:left="1484" w:hanging="180"/>
      </w:pPr>
    </w:lvl>
    <w:lvl w:ilvl="6" w:tplc="0408000F" w:tentative="1">
      <w:start w:val="1"/>
      <w:numFmt w:val="decimal"/>
      <w:lvlText w:val="%7."/>
      <w:lvlJc w:val="left"/>
      <w:pPr>
        <w:ind w:left="2204" w:hanging="360"/>
      </w:pPr>
    </w:lvl>
    <w:lvl w:ilvl="7" w:tplc="04080019" w:tentative="1">
      <w:start w:val="1"/>
      <w:numFmt w:val="lowerLetter"/>
      <w:lvlText w:val="%8."/>
      <w:lvlJc w:val="left"/>
      <w:pPr>
        <w:ind w:left="2924" w:hanging="360"/>
      </w:pPr>
    </w:lvl>
    <w:lvl w:ilvl="8" w:tplc="0408001B" w:tentative="1">
      <w:start w:val="1"/>
      <w:numFmt w:val="lowerRoman"/>
      <w:lvlText w:val="%9."/>
      <w:lvlJc w:val="right"/>
      <w:pPr>
        <w:ind w:left="3644" w:hanging="180"/>
      </w:pPr>
    </w:lvl>
  </w:abstractNum>
  <w:abstractNum w:abstractNumId="8" w15:restartNumberingAfterBreak="0">
    <w:nsid w:val="1331031D"/>
    <w:multiLevelType w:val="hybridMultilevel"/>
    <w:tmpl w:val="3A72BA66"/>
    <w:lvl w:ilvl="0" w:tplc="04080005">
      <w:start w:val="1"/>
      <w:numFmt w:val="bullet"/>
      <w:lvlText w:val=""/>
      <w:lvlJc w:val="left"/>
      <w:pPr>
        <w:ind w:left="892" w:hanging="360"/>
      </w:pPr>
      <w:rPr>
        <w:rFonts w:ascii="Wingdings" w:hAnsi="Wingdings" w:hint="default"/>
      </w:rPr>
    </w:lvl>
    <w:lvl w:ilvl="1" w:tplc="04080003" w:tentative="1">
      <w:start w:val="1"/>
      <w:numFmt w:val="bullet"/>
      <w:lvlText w:val="o"/>
      <w:lvlJc w:val="left"/>
      <w:pPr>
        <w:ind w:left="1612" w:hanging="360"/>
      </w:pPr>
      <w:rPr>
        <w:rFonts w:ascii="Courier New" w:hAnsi="Courier New" w:cs="Courier New" w:hint="default"/>
      </w:rPr>
    </w:lvl>
    <w:lvl w:ilvl="2" w:tplc="04080005" w:tentative="1">
      <w:start w:val="1"/>
      <w:numFmt w:val="bullet"/>
      <w:lvlText w:val=""/>
      <w:lvlJc w:val="left"/>
      <w:pPr>
        <w:ind w:left="2332" w:hanging="360"/>
      </w:pPr>
      <w:rPr>
        <w:rFonts w:ascii="Wingdings" w:hAnsi="Wingdings" w:hint="default"/>
      </w:rPr>
    </w:lvl>
    <w:lvl w:ilvl="3" w:tplc="04080001" w:tentative="1">
      <w:start w:val="1"/>
      <w:numFmt w:val="bullet"/>
      <w:lvlText w:val=""/>
      <w:lvlJc w:val="left"/>
      <w:pPr>
        <w:ind w:left="3052" w:hanging="360"/>
      </w:pPr>
      <w:rPr>
        <w:rFonts w:ascii="Symbol" w:hAnsi="Symbol" w:hint="default"/>
      </w:rPr>
    </w:lvl>
    <w:lvl w:ilvl="4" w:tplc="04080003" w:tentative="1">
      <w:start w:val="1"/>
      <w:numFmt w:val="bullet"/>
      <w:lvlText w:val="o"/>
      <w:lvlJc w:val="left"/>
      <w:pPr>
        <w:ind w:left="3772" w:hanging="360"/>
      </w:pPr>
      <w:rPr>
        <w:rFonts w:ascii="Courier New" w:hAnsi="Courier New" w:cs="Courier New" w:hint="default"/>
      </w:rPr>
    </w:lvl>
    <w:lvl w:ilvl="5" w:tplc="04080005" w:tentative="1">
      <w:start w:val="1"/>
      <w:numFmt w:val="bullet"/>
      <w:lvlText w:val=""/>
      <w:lvlJc w:val="left"/>
      <w:pPr>
        <w:ind w:left="4492" w:hanging="360"/>
      </w:pPr>
      <w:rPr>
        <w:rFonts w:ascii="Wingdings" w:hAnsi="Wingdings" w:hint="default"/>
      </w:rPr>
    </w:lvl>
    <w:lvl w:ilvl="6" w:tplc="04080001" w:tentative="1">
      <w:start w:val="1"/>
      <w:numFmt w:val="bullet"/>
      <w:lvlText w:val=""/>
      <w:lvlJc w:val="left"/>
      <w:pPr>
        <w:ind w:left="5212" w:hanging="360"/>
      </w:pPr>
      <w:rPr>
        <w:rFonts w:ascii="Symbol" w:hAnsi="Symbol" w:hint="default"/>
      </w:rPr>
    </w:lvl>
    <w:lvl w:ilvl="7" w:tplc="04080003" w:tentative="1">
      <w:start w:val="1"/>
      <w:numFmt w:val="bullet"/>
      <w:lvlText w:val="o"/>
      <w:lvlJc w:val="left"/>
      <w:pPr>
        <w:ind w:left="5932" w:hanging="360"/>
      </w:pPr>
      <w:rPr>
        <w:rFonts w:ascii="Courier New" w:hAnsi="Courier New" w:cs="Courier New" w:hint="default"/>
      </w:rPr>
    </w:lvl>
    <w:lvl w:ilvl="8" w:tplc="04080005" w:tentative="1">
      <w:start w:val="1"/>
      <w:numFmt w:val="bullet"/>
      <w:lvlText w:val=""/>
      <w:lvlJc w:val="left"/>
      <w:pPr>
        <w:ind w:left="6652" w:hanging="360"/>
      </w:pPr>
      <w:rPr>
        <w:rFonts w:ascii="Wingdings" w:hAnsi="Wingdings" w:hint="default"/>
      </w:rPr>
    </w:lvl>
  </w:abstractNum>
  <w:abstractNum w:abstractNumId="9" w15:restartNumberingAfterBreak="0">
    <w:nsid w:val="13F722E7"/>
    <w:multiLevelType w:val="hybridMultilevel"/>
    <w:tmpl w:val="5714088C"/>
    <w:lvl w:ilvl="0" w:tplc="C7360DE8">
      <w:start w:val="4"/>
      <w:numFmt w:val="decimal"/>
      <w:lvlText w:val="%1."/>
      <w:lvlJc w:val="left"/>
      <w:pPr>
        <w:ind w:left="360" w:hanging="360"/>
      </w:pPr>
      <w:rPr>
        <w:rFonts w:hint="default"/>
      </w:rPr>
    </w:lvl>
    <w:lvl w:ilvl="1" w:tplc="FFFFFFFF">
      <w:start w:val="1"/>
      <w:numFmt w:val="lowerLetter"/>
      <w:lvlText w:val="%2."/>
      <w:lvlJc w:val="left"/>
      <w:pPr>
        <w:ind w:left="-1396" w:hanging="360"/>
      </w:pPr>
    </w:lvl>
    <w:lvl w:ilvl="2" w:tplc="FFFFFFFF">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10" w15:restartNumberingAfterBreak="0">
    <w:nsid w:val="15CE3688"/>
    <w:multiLevelType w:val="hybridMultilevel"/>
    <w:tmpl w:val="5700F5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D03E32"/>
    <w:multiLevelType w:val="hybridMultilevel"/>
    <w:tmpl w:val="657EF856"/>
    <w:lvl w:ilvl="0" w:tplc="9E2A374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DE87D39"/>
    <w:multiLevelType w:val="hybridMultilevel"/>
    <w:tmpl w:val="AFF84E0A"/>
    <w:lvl w:ilvl="0" w:tplc="0408000F">
      <w:start w:val="1"/>
      <w:numFmt w:val="decimal"/>
      <w:lvlText w:val="%1."/>
      <w:lvlJc w:val="left"/>
      <w:pPr>
        <w:ind w:left="360" w:hanging="360"/>
      </w:pPr>
      <w:rPr>
        <w:rFonts w:hint="default"/>
      </w:rPr>
    </w:lvl>
    <w:lvl w:ilvl="1" w:tplc="04080019">
      <w:start w:val="1"/>
      <w:numFmt w:val="lowerLetter"/>
      <w:lvlText w:val="%2."/>
      <w:lvlJc w:val="left"/>
      <w:pPr>
        <w:ind w:left="-1396" w:hanging="360"/>
      </w:pPr>
    </w:lvl>
    <w:lvl w:ilvl="2" w:tplc="0408001B">
      <w:start w:val="1"/>
      <w:numFmt w:val="lowerRoman"/>
      <w:lvlText w:val="%3."/>
      <w:lvlJc w:val="right"/>
      <w:pPr>
        <w:ind w:left="-676" w:hanging="180"/>
      </w:pPr>
    </w:lvl>
    <w:lvl w:ilvl="3" w:tplc="0408000F" w:tentative="1">
      <w:start w:val="1"/>
      <w:numFmt w:val="decimal"/>
      <w:lvlText w:val="%4."/>
      <w:lvlJc w:val="left"/>
      <w:pPr>
        <w:ind w:left="44" w:hanging="360"/>
      </w:pPr>
    </w:lvl>
    <w:lvl w:ilvl="4" w:tplc="04080019" w:tentative="1">
      <w:start w:val="1"/>
      <w:numFmt w:val="lowerLetter"/>
      <w:lvlText w:val="%5."/>
      <w:lvlJc w:val="left"/>
      <w:pPr>
        <w:ind w:left="764" w:hanging="360"/>
      </w:pPr>
    </w:lvl>
    <w:lvl w:ilvl="5" w:tplc="0408001B" w:tentative="1">
      <w:start w:val="1"/>
      <w:numFmt w:val="lowerRoman"/>
      <w:lvlText w:val="%6."/>
      <w:lvlJc w:val="right"/>
      <w:pPr>
        <w:ind w:left="1484" w:hanging="180"/>
      </w:pPr>
    </w:lvl>
    <w:lvl w:ilvl="6" w:tplc="0408000F" w:tentative="1">
      <w:start w:val="1"/>
      <w:numFmt w:val="decimal"/>
      <w:lvlText w:val="%7."/>
      <w:lvlJc w:val="left"/>
      <w:pPr>
        <w:ind w:left="2204" w:hanging="360"/>
      </w:pPr>
    </w:lvl>
    <w:lvl w:ilvl="7" w:tplc="04080019" w:tentative="1">
      <w:start w:val="1"/>
      <w:numFmt w:val="lowerLetter"/>
      <w:lvlText w:val="%8."/>
      <w:lvlJc w:val="left"/>
      <w:pPr>
        <w:ind w:left="2924" w:hanging="360"/>
      </w:pPr>
    </w:lvl>
    <w:lvl w:ilvl="8" w:tplc="0408001B" w:tentative="1">
      <w:start w:val="1"/>
      <w:numFmt w:val="lowerRoman"/>
      <w:lvlText w:val="%9."/>
      <w:lvlJc w:val="right"/>
      <w:pPr>
        <w:ind w:left="3644" w:hanging="180"/>
      </w:pPr>
    </w:lvl>
  </w:abstractNum>
  <w:abstractNum w:abstractNumId="13" w15:restartNumberingAfterBreak="0">
    <w:nsid w:val="26DD3013"/>
    <w:multiLevelType w:val="hybridMultilevel"/>
    <w:tmpl w:val="8E46A0D2"/>
    <w:lvl w:ilvl="0" w:tplc="F9608C40">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353F015F"/>
    <w:multiLevelType w:val="hybridMultilevel"/>
    <w:tmpl w:val="12A6B9F2"/>
    <w:lvl w:ilvl="0" w:tplc="0408000F">
      <w:start w:val="1"/>
      <w:numFmt w:val="decimal"/>
      <w:lvlText w:val="%1."/>
      <w:lvlJc w:val="left"/>
      <w:pPr>
        <w:ind w:left="360" w:hanging="360"/>
      </w:pPr>
      <w:rPr>
        <w:rFonts w:hint="default"/>
      </w:rPr>
    </w:lvl>
    <w:lvl w:ilvl="1" w:tplc="04080019">
      <w:start w:val="1"/>
      <w:numFmt w:val="lowerLetter"/>
      <w:lvlText w:val="%2."/>
      <w:lvlJc w:val="left"/>
      <w:pPr>
        <w:ind w:left="-1396" w:hanging="360"/>
      </w:pPr>
    </w:lvl>
    <w:lvl w:ilvl="2" w:tplc="0408001B">
      <w:start w:val="1"/>
      <w:numFmt w:val="lowerRoman"/>
      <w:lvlText w:val="%3."/>
      <w:lvlJc w:val="right"/>
      <w:pPr>
        <w:ind w:left="-676" w:hanging="180"/>
      </w:pPr>
    </w:lvl>
    <w:lvl w:ilvl="3" w:tplc="0408000F" w:tentative="1">
      <w:start w:val="1"/>
      <w:numFmt w:val="decimal"/>
      <w:lvlText w:val="%4."/>
      <w:lvlJc w:val="left"/>
      <w:pPr>
        <w:ind w:left="44" w:hanging="360"/>
      </w:pPr>
    </w:lvl>
    <w:lvl w:ilvl="4" w:tplc="04080019" w:tentative="1">
      <w:start w:val="1"/>
      <w:numFmt w:val="lowerLetter"/>
      <w:lvlText w:val="%5."/>
      <w:lvlJc w:val="left"/>
      <w:pPr>
        <w:ind w:left="764" w:hanging="360"/>
      </w:pPr>
    </w:lvl>
    <w:lvl w:ilvl="5" w:tplc="0408001B" w:tentative="1">
      <w:start w:val="1"/>
      <w:numFmt w:val="lowerRoman"/>
      <w:lvlText w:val="%6."/>
      <w:lvlJc w:val="right"/>
      <w:pPr>
        <w:ind w:left="1484" w:hanging="180"/>
      </w:pPr>
    </w:lvl>
    <w:lvl w:ilvl="6" w:tplc="0408000F" w:tentative="1">
      <w:start w:val="1"/>
      <w:numFmt w:val="decimal"/>
      <w:lvlText w:val="%7."/>
      <w:lvlJc w:val="left"/>
      <w:pPr>
        <w:ind w:left="2204" w:hanging="360"/>
      </w:pPr>
    </w:lvl>
    <w:lvl w:ilvl="7" w:tplc="04080019" w:tentative="1">
      <w:start w:val="1"/>
      <w:numFmt w:val="lowerLetter"/>
      <w:lvlText w:val="%8."/>
      <w:lvlJc w:val="left"/>
      <w:pPr>
        <w:ind w:left="2924" w:hanging="360"/>
      </w:pPr>
    </w:lvl>
    <w:lvl w:ilvl="8" w:tplc="0408001B" w:tentative="1">
      <w:start w:val="1"/>
      <w:numFmt w:val="lowerRoman"/>
      <w:lvlText w:val="%9."/>
      <w:lvlJc w:val="right"/>
      <w:pPr>
        <w:ind w:left="3644" w:hanging="180"/>
      </w:pPr>
    </w:lvl>
  </w:abstractNum>
  <w:abstractNum w:abstractNumId="15" w15:restartNumberingAfterBreak="0">
    <w:nsid w:val="396B0996"/>
    <w:multiLevelType w:val="hybridMultilevel"/>
    <w:tmpl w:val="CA4423D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E91D25"/>
    <w:multiLevelType w:val="hybridMultilevel"/>
    <w:tmpl w:val="BC826CC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EF879C2"/>
    <w:multiLevelType w:val="hybridMultilevel"/>
    <w:tmpl w:val="CF5A4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15F158D"/>
    <w:multiLevelType w:val="hybridMultilevel"/>
    <w:tmpl w:val="E9DE9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7665323"/>
    <w:multiLevelType w:val="hybridMultilevel"/>
    <w:tmpl w:val="8738DC10"/>
    <w:lvl w:ilvl="0" w:tplc="46D6E534">
      <w:start w:val="1"/>
      <w:numFmt w:val="bullet"/>
      <w:lvlText w:val="-"/>
      <w:lvlJc w:val="left"/>
      <w:pPr>
        <w:ind w:left="1800" w:hanging="360"/>
      </w:pPr>
      <w:rPr>
        <w:rFonts w:ascii="Calibri" w:eastAsiaTheme="minorHAnsi" w:hAnsi="Calibri" w:cs="Calibri"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0" w15:restartNumberingAfterBreak="0">
    <w:nsid w:val="494F1339"/>
    <w:multiLevelType w:val="hybridMultilevel"/>
    <w:tmpl w:val="A6825ADA"/>
    <w:lvl w:ilvl="0" w:tplc="04080005">
      <w:start w:val="1"/>
      <w:numFmt w:val="bullet"/>
      <w:lvlText w:val=""/>
      <w:lvlJc w:val="left"/>
      <w:pPr>
        <w:ind w:left="742" w:hanging="360"/>
      </w:pPr>
      <w:rPr>
        <w:rFonts w:ascii="Wingdings" w:hAnsi="Wingdings" w:hint="default"/>
      </w:rPr>
    </w:lvl>
    <w:lvl w:ilvl="1" w:tplc="04080003" w:tentative="1">
      <w:start w:val="1"/>
      <w:numFmt w:val="bullet"/>
      <w:lvlText w:val="o"/>
      <w:lvlJc w:val="left"/>
      <w:pPr>
        <w:ind w:left="1462" w:hanging="360"/>
      </w:pPr>
      <w:rPr>
        <w:rFonts w:ascii="Courier New" w:hAnsi="Courier New" w:cs="Courier New" w:hint="default"/>
      </w:rPr>
    </w:lvl>
    <w:lvl w:ilvl="2" w:tplc="04080005" w:tentative="1">
      <w:start w:val="1"/>
      <w:numFmt w:val="bullet"/>
      <w:lvlText w:val=""/>
      <w:lvlJc w:val="left"/>
      <w:pPr>
        <w:ind w:left="2182" w:hanging="360"/>
      </w:pPr>
      <w:rPr>
        <w:rFonts w:ascii="Wingdings" w:hAnsi="Wingdings" w:hint="default"/>
      </w:rPr>
    </w:lvl>
    <w:lvl w:ilvl="3" w:tplc="04080001" w:tentative="1">
      <w:start w:val="1"/>
      <w:numFmt w:val="bullet"/>
      <w:lvlText w:val=""/>
      <w:lvlJc w:val="left"/>
      <w:pPr>
        <w:ind w:left="2902" w:hanging="360"/>
      </w:pPr>
      <w:rPr>
        <w:rFonts w:ascii="Symbol" w:hAnsi="Symbol" w:hint="default"/>
      </w:rPr>
    </w:lvl>
    <w:lvl w:ilvl="4" w:tplc="04080003" w:tentative="1">
      <w:start w:val="1"/>
      <w:numFmt w:val="bullet"/>
      <w:lvlText w:val="o"/>
      <w:lvlJc w:val="left"/>
      <w:pPr>
        <w:ind w:left="3622" w:hanging="360"/>
      </w:pPr>
      <w:rPr>
        <w:rFonts w:ascii="Courier New" w:hAnsi="Courier New" w:cs="Courier New" w:hint="default"/>
      </w:rPr>
    </w:lvl>
    <w:lvl w:ilvl="5" w:tplc="04080005" w:tentative="1">
      <w:start w:val="1"/>
      <w:numFmt w:val="bullet"/>
      <w:lvlText w:val=""/>
      <w:lvlJc w:val="left"/>
      <w:pPr>
        <w:ind w:left="4342" w:hanging="360"/>
      </w:pPr>
      <w:rPr>
        <w:rFonts w:ascii="Wingdings" w:hAnsi="Wingdings" w:hint="default"/>
      </w:rPr>
    </w:lvl>
    <w:lvl w:ilvl="6" w:tplc="04080001" w:tentative="1">
      <w:start w:val="1"/>
      <w:numFmt w:val="bullet"/>
      <w:lvlText w:val=""/>
      <w:lvlJc w:val="left"/>
      <w:pPr>
        <w:ind w:left="5062" w:hanging="360"/>
      </w:pPr>
      <w:rPr>
        <w:rFonts w:ascii="Symbol" w:hAnsi="Symbol" w:hint="default"/>
      </w:rPr>
    </w:lvl>
    <w:lvl w:ilvl="7" w:tplc="04080003" w:tentative="1">
      <w:start w:val="1"/>
      <w:numFmt w:val="bullet"/>
      <w:lvlText w:val="o"/>
      <w:lvlJc w:val="left"/>
      <w:pPr>
        <w:ind w:left="5782" w:hanging="360"/>
      </w:pPr>
      <w:rPr>
        <w:rFonts w:ascii="Courier New" w:hAnsi="Courier New" w:cs="Courier New" w:hint="default"/>
      </w:rPr>
    </w:lvl>
    <w:lvl w:ilvl="8" w:tplc="04080005" w:tentative="1">
      <w:start w:val="1"/>
      <w:numFmt w:val="bullet"/>
      <w:lvlText w:val=""/>
      <w:lvlJc w:val="left"/>
      <w:pPr>
        <w:ind w:left="6502" w:hanging="360"/>
      </w:pPr>
      <w:rPr>
        <w:rFonts w:ascii="Wingdings" w:hAnsi="Wingdings" w:hint="default"/>
      </w:rPr>
    </w:lvl>
  </w:abstractNum>
  <w:abstractNum w:abstractNumId="21" w15:restartNumberingAfterBreak="0">
    <w:nsid w:val="4ACF344A"/>
    <w:multiLevelType w:val="hybridMultilevel"/>
    <w:tmpl w:val="07A0E9A6"/>
    <w:lvl w:ilvl="0" w:tplc="F9608C40">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C81310A"/>
    <w:multiLevelType w:val="hybridMultilevel"/>
    <w:tmpl w:val="3B187064"/>
    <w:lvl w:ilvl="0" w:tplc="C54A375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2E01CE4"/>
    <w:multiLevelType w:val="hybridMultilevel"/>
    <w:tmpl w:val="CE7635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5"/>
      <w:numFmt w:val="bullet"/>
      <w:lvlText w:val="-"/>
      <w:lvlJc w:val="left"/>
      <w:pPr>
        <w:ind w:left="2340" w:hanging="360"/>
      </w:pPr>
      <w:rPr>
        <w:rFonts w:ascii="Calibri" w:eastAsiaTheme="minorHAnsi" w:hAnsi="Calibri" w:cs="Calibri" w:hint="default"/>
      </w:rPr>
    </w:lvl>
    <w:lvl w:ilvl="3" w:tplc="FFFFFFFF">
      <w:start w:val="2"/>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A03404"/>
    <w:multiLevelType w:val="hybridMultilevel"/>
    <w:tmpl w:val="505E7CE4"/>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9461AD"/>
    <w:multiLevelType w:val="hybridMultilevel"/>
    <w:tmpl w:val="F0126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C7D689D"/>
    <w:multiLevelType w:val="multilevel"/>
    <w:tmpl w:val="8F18FBEA"/>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i/>
        <w:u w:val="none"/>
      </w:rPr>
    </w:lvl>
    <w:lvl w:ilvl="2">
      <w:start w:val="1"/>
      <w:numFmt w:val="decimal"/>
      <w:lvlText w:val="%1.%2.%3"/>
      <w:lvlJc w:val="left"/>
      <w:pPr>
        <w:ind w:left="720" w:hanging="720"/>
      </w:pPr>
      <w:rPr>
        <w:rFonts w:hint="default"/>
        <w:i/>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27" w15:restartNumberingAfterBreak="0">
    <w:nsid w:val="60207C48"/>
    <w:multiLevelType w:val="hybridMultilevel"/>
    <w:tmpl w:val="3B187064"/>
    <w:lvl w:ilvl="0" w:tplc="C54A375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4E877CF"/>
    <w:multiLevelType w:val="hybridMultilevel"/>
    <w:tmpl w:val="0EC4CC3C"/>
    <w:lvl w:ilvl="0" w:tplc="0408000B">
      <w:start w:val="1"/>
      <w:numFmt w:val="bullet"/>
      <w:lvlText w:val=""/>
      <w:lvlJc w:val="left"/>
      <w:pPr>
        <w:ind w:left="1458" w:hanging="360"/>
      </w:pPr>
      <w:rPr>
        <w:rFonts w:ascii="Wingdings" w:hAnsi="Wingdings" w:hint="default"/>
      </w:rPr>
    </w:lvl>
    <w:lvl w:ilvl="1" w:tplc="04080003" w:tentative="1">
      <w:start w:val="1"/>
      <w:numFmt w:val="bullet"/>
      <w:lvlText w:val="o"/>
      <w:lvlJc w:val="left"/>
      <w:pPr>
        <w:ind w:left="2178" w:hanging="360"/>
      </w:pPr>
      <w:rPr>
        <w:rFonts w:ascii="Courier New" w:hAnsi="Courier New" w:cs="Courier New" w:hint="default"/>
      </w:rPr>
    </w:lvl>
    <w:lvl w:ilvl="2" w:tplc="04080005" w:tentative="1">
      <w:start w:val="1"/>
      <w:numFmt w:val="bullet"/>
      <w:lvlText w:val=""/>
      <w:lvlJc w:val="left"/>
      <w:pPr>
        <w:ind w:left="2898" w:hanging="360"/>
      </w:pPr>
      <w:rPr>
        <w:rFonts w:ascii="Wingdings" w:hAnsi="Wingdings" w:hint="default"/>
      </w:rPr>
    </w:lvl>
    <w:lvl w:ilvl="3" w:tplc="04080001" w:tentative="1">
      <w:start w:val="1"/>
      <w:numFmt w:val="bullet"/>
      <w:lvlText w:val=""/>
      <w:lvlJc w:val="left"/>
      <w:pPr>
        <w:ind w:left="3618" w:hanging="360"/>
      </w:pPr>
      <w:rPr>
        <w:rFonts w:ascii="Symbol" w:hAnsi="Symbol" w:hint="default"/>
      </w:rPr>
    </w:lvl>
    <w:lvl w:ilvl="4" w:tplc="04080003" w:tentative="1">
      <w:start w:val="1"/>
      <w:numFmt w:val="bullet"/>
      <w:lvlText w:val="o"/>
      <w:lvlJc w:val="left"/>
      <w:pPr>
        <w:ind w:left="4338" w:hanging="360"/>
      </w:pPr>
      <w:rPr>
        <w:rFonts w:ascii="Courier New" w:hAnsi="Courier New" w:cs="Courier New" w:hint="default"/>
      </w:rPr>
    </w:lvl>
    <w:lvl w:ilvl="5" w:tplc="04080005" w:tentative="1">
      <w:start w:val="1"/>
      <w:numFmt w:val="bullet"/>
      <w:lvlText w:val=""/>
      <w:lvlJc w:val="left"/>
      <w:pPr>
        <w:ind w:left="5058" w:hanging="360"/>
      </w:pPr>
      <w:rPr>
        <w:rFonts w:ascii="Wingdings" w:hAnsi="Wingdings" w:hint="default"/>
      </w:rPr>
    </w:lvl>
    <w:lvl w:ilvl="6" w:tplc="04080001" w:tentative="1">
      <w:start w:val="1"/>
      <w:numFmt w:val="bullet"/>
      <w:lvlText w:val=""/>
      <w:lvlJc w:val="left"/>
      <w:pPr>
        <w:ind w:left="5778" w:hanging="360"/>
      </w:pPr>
      <w:rPr>
        <w:rFonts w:ascii="Symbol" w:hAnsi="Symbol" w:hint="default"/>
      </w:rPr>
    </w:lvl>
    <w:lvl w:ilvl="7" w:tplc="04080003" w:tentative="1">
      <w:start w:val="1"/>
      <w:numFmt w:val="bullet"/>
      <w:lvlText w:val="o"/>
      <w:lvlJc w:val="left"/>
      <w:pPr>
        <w:ind w:left="6498" w:hanging="360"/>
      </w:pPr>
      <w:rPr>
        <w:rFonts w:ascii="Courier New" w:hAnsi="Courier New" w:cs="Courier New" w:hint="default"/>
      </w:rPr>
    </w:lvl>
    <w:lvl w:ilvl="8" w:tplc="04080005" w:tentative="1">
      <w:start w:val="1"/>
      <w:numFmt w:val="bullet"/>
      <w:lvlText w:val=""/>
      <w:lvlJc w:val="left"/>
      <w:pPr>
        <w:ind w:left="7218" w:hanging="360"/>
      </w:pPr>
      <w:rPr>
        <w:rFonts w:ascii="Wingdings" w:hAnsi="Wingdings" w:hint="default"/>
      </w:rPr>
    </w:lvl>
  </w:abstractNum>
  <w:abstractNum w:abstractNumId="29" w15:restartNumberingAfterBreak="0">
    <w:nsid w:val="679F03A3"/>
    <w:multiLevelType w:val="hybridMultilevel"/>
    <w:tmpl w:val="8B7479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B6F482D"/>
    <w:multiLevelType w:val="hybridMultilevel"/>
    <w:tmpl w:val="234EACC4"/>
    <w:lvl w:ilvl="0" w:tplc="0408000F">
      <w:start w:val="1"/>
      <w:numFmt w:val="decimal"/>
      <w:lvlText w:val="%1."/>
      <w:lvlJc w:val="left"/>
      <w:pPr>
        <w:ind w:left="3196"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DC03A02"/>
    <w:multiLevelType w:val="hybridMultilevel"/>
    <w:tmpl w:val="5882F87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D527B"/>
    <w:multiLevelType w:val="hybridMultilevel"/>
    <w:tmpl w:val="CE7635C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E8F6C40A">
      <w:start w:val="5"/>
      <w:numFmt w:val="bullet"/>
      <w:lvlText w:val="-"/>
      <w:lvlJc w:val="left"/>
      <w:pPr>
        <w:ind w:left="2340" w:hanging="360"/>
      </w:pPr>
      <w:rPr>
        <w:rFonts w:ascii="Calibri" w:eastAsiaTheme="minorHAnsi" w:hAnsi="Calibri" w:cs="Calibri" w:hint="default"/>
      </w:rPr>
    </w:lvl>
    <w:lvl w:ilvl="3" w:tplc="3B6038C4">
      <w:start w:val="2"/>
      <w:numFmt w:val="lowerRoman"/>
      <w:lvlText w:val="%4."/>
      <w:lvlJc w:val="left"/>
      <w:pPr>
        <w:ind w:left="3240" w:hanging="720"/>
      </w:pPr>
      <w:rPr>
        <w:rFonts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F2D6D5E"/>
    <w:multiLevelType w:val="hybridMultilevel"/>
    <w:tmpl w:val="63A0560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1C5578D"/>
    <w:multiLevelType w:val="hybridMultilevel"/>
    <w:tmpl w:val="10CA8292"/>
    <w:lvl w:ilvl="0" w:tplc="0408000B">
      <w:start w:val="1"/>
      <w:numFmt w:val="bullet"/>
      <w:lvlText w:val=""/>
      <w:lvlJc w:val="left"/>
      <w:pPr>
        <w:ind w:left="1458" w:hanging="360"/>
      </w:pPr>
      <w:rPr>
        <w:rFonts w:ascii="Wingdings" w:hAnsi="Wingdings" w:hint="default"/>
      </w:rPr>
    </w:lvl>
    <w:lvl w:ilvl="1" w:tplc="04080003" w:tentative="1">
      <w:start w:val="1"/>
      <w:numFmt w:val="bullet"/>
      <w:lvlText w:val="o"/>
      <w:lvlJc w:val="left"/>
      <w:pPr>
        <w:ind w:left="2178" w:hanging="360"/>
      </w:pPr>
      <w:rPr>
        <w:rFonts w:ascii="Courier New" w:hAnsi="Courier New" w:cs="Courier New" w:hint="default"/>
      </w:rPr>
    </w:lvl>
    <w:lvl w:ilvl="2" w:tplc="04080005" w:tentative="1">
      <w:start w:val="1"/>
      <w:numFmt w:val="bullet"/>
      <w:lvlText w:val=""/>
      <w:lvlJc w:val="left"/>
      <w:pPr>
        <w:ind w:left="2898" w:hanging="360"/>
      </w:pPr>
      <w:rPr>
        <w:rFonts w:ascii="Wingdings" w:hAnsi="Wingdings" w:hint="default"/>
      </w:rPr>
    </w:lvl>
    <w:lvl w:ilvl="3" w:tplc="04080001" w:tentative="1">
      <w:start w:val="1"/>
      <w:numFmt w:val="bullet"/>
      <w:lvlText w:val=""/>
      <w:lvlJc w:val="left"/>
      <w:pPr>
        <w:ind w:left="3618" w:hanging="360"/>
      </w:pPr>
      <w:rPr>
        <w:rFonts w:ascii="Symbol" w:hAnsi="Symbol" w:hint="default"/>
      </w:rPr>
    </w:lvl>
    <w:lvl w:ilvl="4" w:tplc="04080003" w:tentative="1">
      <w:start w:val="1"/>
      <w:numFmt w:val="bullet"/>
      <w:lvlText w:val="o"/>
      <w:lvlJc w:val="left"/>
      <w:pPr>
        <w:ind w:left="4338" w:hanging="360"/>
      </w:pPr>
      <w:rPr>
        <w:rFonts w:ascii="Courier New" w:hAnsi="Courier New" w:cs="Courier New" w:hint="default"/>
      </w:rPr>
    </w:lvl>
    <w:lvl w:ilvl="5" w:tplc="04080005" w:tentative="1">
      <w:start w:val="1"/>
      <w:numFmt w:val="bullet"/>
      <w:lvlText w:val=""/>
      <w:lvlJc w:val="left"/>
      <w:pPr>
        <w:ind w:left="5058" w:hanging="360"/>
      </w:pPr>
      <w:rPr>
        <w:rFonts w:ascii="Wingdings" w:hAnsi="Wingdings" w:hint="default"/>
      </w:rPr>
    </w:lvl>
    <w:lvl w:ilvl="6" w:tplc="04080001" w:tentative="1">
      <w:start w:val="1"/>
      <w:numFmt w:val="bullet"/>
      <w:lvlText w:val=""/>
      <w:lvlJc w:val="left"/>
      <w:pPr>
        <w:ind w:left="5778" w:hanging="360"/>
      </w:pPr>
      <w:rPr>
        <w:rFonts w:ascii="Symbol" w:hAnsi="Symbol" w:hint="default"/>
      </w:rPr>
    </w:lvl>
    <w:lvl w:ilvl="7" w:tplc="04080003" w:tentative="1">
      <w:start w:val="1"/>
      <w:numFmt w:val="bullet"/>
      <w:lvlText w:val="o"/>
      <w:lvlJc w:val="left"/>
      <w:pPr>
        <w:ind w:left="6498" w:hanging="360"/>
      </w:pPr>
      <w:rPr>
        <w:rFonts w:ascii="Courier New" w:hAnsi="Courier New" w:cs="Courier New" w:hint="default"/>
      </w:rPr>
    </w:lvl>
    <w:lvl w:ilvl="8" w:tplc="04080005" w:tentative="1">
      <w:start w:val="1"/>
      <w:numFmt w:val="bullet"/>
      <w:lvlText w:val=""/>
      <w:lvlJc w:val="left"/>
      <w:pPr>
        <w:ind w:left="7218" w:hanging="360"/>
      </w:pPr>
      <w:rPr>
        <w:rFonts w:ascii="Wingdings" w:hAnsi="Wingdings" w:hint="default"/>
      </w:rPr>
    </w:lvl>
  </w:abstractNum>
  <w:abstractNum w:abstractNumId="35" w15:restartNumberingAfterBreak="0">
    <w:nsid w:val="7238246E"/>
    <w:multiLevelType w:val="hybridMultilevel"/>
    <w:tmpl w:val="8BC0A602"/>
    <w:lvl w:ilvl="0" w:tplc="04080001">
      <w:start w:val="1"/>
      <w:numFmt w:val="bullet"/>
      <w:lvlText w:val=""/>
      <w:lvlJc w:val="left"/>
      <w:pPr>
        <w:ind w:left="807" w:hanging="360"/>
      </w:pPr>
      <w:rPr>
        <w:rFonts w:ascii="Symbol" w:hAnsi="Symbol" w:hint="default"/>
      </w:rPr>
    </w:lvl>
    <w:lvl w:ilvl="1" w:tplc="04080003" w:tentative="1">
      <w:start w:val="1"/>
      <w:numFmt w:val="bullet"/>
      <w:lvlText w:val="o"/>
      <w:lvlJc w:val="left"/>
      <w:pPr>
        <w:ind w:left="1527" w:hanging="360"/>
      </w:pPr>
      <w:rPr>
        <w:rFonts w:ascii="Courier New" w:hAnsi="Courier New" w:cs="Courier New" w:hint="default"/>
      </w:rPr>
    </w:lvl>
    <w:lvl w:ilvl="2" w:tplc="04080005" w:tentative="1">
      <w:start w:val="1"/>
      <w:numFmt w:val="bullet"/>
      <w:lvlText w:val=""/>
      <w:lvlJc w:val="left"/>
      <w:pPr>
        <w:ind w:left="2247" w:hanging="360"/>
      </w:pPr>
      <w:rPr>
        <w:rFonts w:ascii="Wingdings" w:hAnsi="Wingdings" w:hint="default"/>
      </w:rPr>
    </w:lvl>
    <w:lvl w:ilvl="3" w:tplc="04080001" w:tentative="1">
      <w:start w:val="1"/>
      <w:numFmt w:val="bullet"/>
      <w:lvlText w:val=""/>
      <w:lvlJc w:val="left"/>
      <w:pPr>
        <w:ind w:left="2967" w:hanging="360"/>
      </w:pPr>
      <w:rPr>
        <w:rFonts w:ascii="Symbol" w:hAnsi="Symbol" w:hint="default"/>
      </w:rPr>
    </w:lvl>
    <w:lvl w:ilvl="4" w:tplc="04080003" w:tentative="1">
      <w:start w:val="1"/>
      <w:numFmt w:val="bullet"/>
      <w:lvlText w:val="o"/>
      <w:lvlJc w:val="left"/>
      <w:pPr>
        <w:ind w:left="3687" w:hanging="360"/>
      </w:pPr>
      <w:rPr>
        <w:rFonts w:ascii="Courier New" w:hAnsi="Courier New" w:cs="Courier New" w:hint="default"/>
      </w:rPr>
    </w:lvl>
    <w:lvl w:ilvl="5" w:tplc="04080005" w:tentative="1">
      <w:start w:val="1"/>
      <w:numFmt w:val="bullet"/>
      <w:lvlText w:val=""/>
      <w:lvlJc w:val="left"/>
      <w:pPr>
        <w:ind w:left="4407" w:hanging="360"/>
      </w:pPr>
      <w:rPr>
        <w:rFonts w:ascii="Wingdings" w:hAnsi="Wingdings" w:hint="default"/>
      </w:rPr>
    </w:lvl>
    <w:lvl w:ilvl="6" w:tplc="04080001" w:tentative="1">
      <w:start w:val="1"/>
      <w:numFmt w:val="bullet"/>
      <w:lvlText w:val=""/>
      <w:lvlJc w:val="left"/>
      <w:pPr>
        <w:ind w:left="5127" w:hanging="360"/>
      </w:pPr>
      <w:rPr>
        <w:rFonts w:ascii="Symbol" w:hAnsi="Symbol" w:hint="default"/>
      </w:rPr>
    </w:lvl>
    <w:lvl w:ilvl="7" w:tplc="04080003" w:tentative="1">
      <w:start w:val="1"/>
      <w:numFmt w:val="bullet"/>
      <w:lvlText w:val="o"/>
      <w:lvlJc w:val="left"/>
      <w:pPr>
        <w:ind w:left="5847" w:hanging="360"/>
      </w:pPr>
      <w:rPr>
        <w:rFonts w:ascii="Courier New" w:hAnsi="Courier New" w:cs="Courier New" w:hint="default"/>
      </w:rPr>
    </w:lvl>
    <w:lvl w:ilvl="8" w:tplc="04080005" w:tentative="1">
      <w:start w:val="1"/>
      <w:numFmt w:val="bullet"/>
      <w:lvlText w:val=""/>
      <w:lvlJc w:val="left"/>
      <w:pPr>
        <w:ind w:left="6567" w:hanging="360"/>
      </w:pPr>
      <w:rPr>
        <w:rFonts w:ascii="Wingdings" w:hAnsi="Wingdings" w:hint="default"/>
      </w:rPr>
    </w:lvl>
  </w:abstractNum>
  <w:abstractNum w:abstractNumId="36" w15:restartNumberingAfterBreak="0">
    <w:nsid w:val="796150AD"/>
    <w:multiLevelType w:val="hybridMultilevel"/>
    <w:tmpl w:val="A70AD71C"/>
    <w:lvl w:ilvl="0" w:tplc="0408000B">
      <w:start w:val="1"/>
      <w:numFmt w:val="bullet"/>
      <w:lvlText w:val=""/>
      <w:lvlJc w:val="left"/>
      <w:pPr>
        <w:ind w:left="1462" w:hanging="360"/>
      </w:pPr>
      <w:rPr>
        <w:rFonts w:ascii="Wingdings" w:hAnsi="Wingdings" w:hint="default"/>
      </w:rPr>
    </w:lvl>
    <w:lvl w:ilvl="1" w:tplc="04080003" w:tentative="1">
      <w:start w:val="1"/>
      <w:numFmt w:val="bullet"/>
      <w:lvlText w:val="o"/>
      <w:lvlJc w:val="left"/>
      <w:pPr>
        <w:ind w:left="2182" w:hanging="360"/>
      </w:pPr>
      <w:rPr>
        <w:rFonts w:ascii="Courier New" w:hAnsi="Courier New" w:cs="Courier New" w:hint="default"/>
      </w:rPr>
    </w:lvl>
    <w:lvl w:ilvl="2" w:tplc="04080005" w:tentative="1">
      <w:start w:val="1"/>
      <w:numFmt w:val="bullet"/>
      <w:lvlText w:val=""/>
      <w:lvlJc w:val="left"/>
      <w:pPr>
        <w:ind w:left="2902" w:hanging="360"/>
      </w:pPr>
      <w:rPr>
        <w:rFonts w:ascii="Wingdings" w:hAnsi="Wingdings" w:hint="default"/>
      </w:rPr>
    </w:lvl>
    <w:lvl w:ilvl="3" w:tplc="04080001" w:tentative="1">
      <w:start w:val="1"/>
      <w:numFmt w:val="bullet"/>
      <w:lvlText w:val=""/>
      <w:lvlJc w:val="left"/>
      <w:pPr>
        <w:ind w:left="3622" w:hanging="360"/>
      </w:pPr>
      <w:rPr>
        <w:rFonts w:ascii="Symbol" w:hAnsi="Symbol" w:hint="default"/>
      </w:rPr>
    </w:lvl>
    <w:lvl w:ilvl="4" w:tplc="04080003" w:tentative="1">
      <w:start w:val="1"/>
      <w:numFmt w:val="bullet"/>
      <w:lvlText w:val="o"/>
      <w:lvlJc w:val="left"/>
      <w:pPr>
        <w:ind w:left="4342" w:hanging="360"/>
      </w:pPr>
      <w:rPr>
        <w:rFonts w:ascii="Courier New" w:hAnsi="Courier New" w:cs="Courier New" w:hint="default"/>
      </w:rPr>
    </w:lvl>
    <w:lvl w:ilvl="5" w:tplc="04080005" w:tentative="1">
      <w:start w:val="1"/>
      <w:numFmt w:val="bullet"/>
      <w:lvlText w:val=""/>
      <w:lvlJc w:val="left"/>
      <w:pPr>
        <w:ind w:left="5062" w:hanging="360"/>
      </w:pPr>
      <w:rPr>
        <w:rFonts w:ascii="Wingdings" w:hAnsi="Wingdings" w:hint="default"/>
      </w:rPr>
    </w:lvl>
    <w:lvl w:ilvl="6" w:tplc="04080001" w:tentative="1">
      <w:start w:val="1"/>
      <w:numFmt w:val="bullet"/>
      <w:lvlText w:val=""/>
      <w:lvlJc w:val="left"/>
      <w:pPr>
        <w:ind w:left="5782" w:hanging="360"/>
      </w:pPr>
      <w:rPr>
        <w:rFonts w:ascii="Symbol" w:hAnsi="Symbol" w:hint="default"/>
      </w:rPr>
    </w:lvl>
    <w:lvl w:ilvl="7" w:tplc="04080003" w:tentative="1">
      <w:start w:val="1"/>
      <w:numFmt w:val="bullet"/>
      <w:lvlText w:val="o"/>
      <w:lvlJc w:val="left"/>
      <w:pPr>
        <w:ind w:left="6502" w:hanging="360"/>
      </w:pPr>
      <w:rPr>
        <w:rFonts w:ascii="Courier New" w:hAnsi="Courier New" w:cs="Courier New" w:hint="default"/>
      </w:rPr>
    </w:lvl>
    <w:lvl w:ilvl="8" w:tplc="04080005" w:tentative="1">
      <w:start w:val="1"/>
      <w:numFmt w:val="bullet"/>
      <w:lvlText w:val=""/>
      <w:lvlJc w:val="left"/>
      <w:pPr>
        <w:ind w:left="7222" w:hanging="360"/>
      </w:pPr>
      <w:rPr>
        <w:rFonts w:ascii="Wingdings" w:hAnsi="Wingdings" w:hint="default"/>
      </w:rPr>
    </w:lvl>
  </w:abstractNum>
  <w:abstractNum w:abstractNumId="37" w15:restartNumberingAfterBreak="0">
    <w:nsid w:val="7E985CDE"/>
    <w:multiLevelType w:val="multilevel"/>
    <w:tmpl w:val="ED323922"/>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478350474">
    <w:abstractNumId w:val="6"/>
  </w:num>
  <w:num w:numId="2" w16cid:durableId="1438716348">
    <w:abstractNumId w:val="29"/>
  </w:num>
  <w:num w:numId="3" w16cid:durableId="76828540">
    <w:abstractNumId w:val="35"/>
  </w:num>
  <w:num w:numId="4" w16cid:durableId="1256671429">
    <w:abstractNumId w:val="0"/>
  </w:num>
  <w:num w:numId="5" w16cid:durableId="409159894">
    <w:abstractNumId w:val="30"/>
  </w:num>
  <w:num w:numId="6" w16cid:durableId="832339213">
    <w:abstractNumId w:val="4"/>
  </w:num>
  <w:num w:numId="7" w16cid:durableId="1665086141">
    <w:abstractNumId w:val="31"/>
  </w:num>
  <w:num w:numId="8" w16cid:durableId="396048268">
    <w:abstractNumId w:val="24"/>
  </w:num>
  <w:num w:numId="9" w16cid:durableId="1453284749">
    <w:abstractNumId w:val="17"/>
  </w:num>
  <w:num w:numId="10" w16cid:durableId="440994903">
    <w:abstractNumId w:val="5"/>
  </w:num>
  <w:num w:numId="11" w16cid:durableId="303386785">
    <w:abstractNumId w:val="14"/>
  </w:num>
  <w:num w:numId="12" w16cid:durableId="2065591924">
    <w:abstractNumId w:val="26"/>
  </w:num>
  <w:num w:numId="13" w16cid:durableId="1040714179">
    <w:abstractNumId w:val="37"/>
  </w:num>
  <w:num w:numId="14" w16cid:durableId="773481858">
    <w:abstractNumId w:val="16"/>
  </w:num>
  <w:num w:numId="15" w16cid:durableId="1877231169">
    <w:abstractNumId w:val="33"/>
  </w:num>
  <w:num w:numId="16" w16cid:durableId="1622540427">
    <w:abstractNumId w:val="15"/>
  </w:num>
  <w:num w:numId="17" w16cid:durableId="2065449626">
    <w:abstractNumId w:val="3"/>
  </w:num>
  <w:num w:numId="18" w16cid:durableId="688027870">
    <w:abstractNumId w:val="1"/>
  </w:num>
  <w:num w:numId="19" w16cid:durableId="1645432302">
    <w:abstractNumId w:val="21"/>
  </w:num>
  <w:num w:numId="20" w16cid:durableId="568420557">
    <w:abstractNumId w:val="20"/>
  </w:num>
  <w:num w:numId="21" w16cid:durableId="307514743">
    <w:abstractNumId w:val="8"/>
  </w:num>
  <w:num w:numId="22" w16cid:durableId="2005474185">
    <w:abstractNumId w:val="13"/>
  </w:num>
  <w:num w:numId="23" w16cid:durableId="2073892139">
    <w:abstractNumId w:val="36"/>
  </w:num>
  <w:num w:numId="24" w16cid:durableId="1510825836">
    <w:abstractNumId w:val="34"/>
  </w:num>
  <w:num w:numId="25" w16cid:durableId="1024786991">
    <w:abstractNumId w:val="28"/>
  </w:num>
  <w:num w:numId="26" w16cid:durableId="252202456">
    <w:abstractNumId w:val="7"/>
  </w:num>
  <w:num w:numId="27" w16cid:durableId="2046565410">
    <w:abstractNumId w:val="12"/>
  </w:num>
  <w:num w:numId="28" w16cid:durableId="230042641">
    <w:abstractNumId w:val="27"/>
  </w:num>
  <w:num w:numId="29" w16cid:durableId="748885148">
    <w:abstractNumId w:val="22"/>
  </w:num>
  <w:num w:numId="30" w16cid:durableId="1107774784">
    <w:abstractNumId w:val="10"/>
  </w:num>
  <w:num w:numId="31" w16cid:durableId="2139906092">
    <w:abstractNumId w:val="18"/>
  </w:num>
  <w:num w:numId="32" w16cid:durableId="1400590527">
    <w:abstractNumId w:val="25"/>
  </w:num>
  <w:num w:numId="33" w16cid:durableId="670135784">
    <w:abstractNumId w:val="2"/>
  </w:num>
  <w:num w:numId="34" w16cid:durableId="817264678">
    <w:abstractNumId w:val="11"/>
  </w:num>
  <w:num w:numId="35" w16cid:durableId="1704207699">
    <w:abstractNumId w:val="32"/>
  </w:num>
  <w:num w:numId="36" w16cid:durableId="718019208">
    <w:abstractNumId w:val="19"/>
  </w:num>
  <w:num w:numId="37" w16cid:durableId="194275245">
    <w:abstractNumId w:val="23"/>
  </w:num>
  <w:num w:numId="38" w16cid:durableId="77294451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E2"/>
    <w:rsid w:val="00003A55"/>
    <w:rsid w:val="00007364"/>
    <w:rsid w:val="000109EF"/>
    <w:rsid w:val="00012D8E"/>
    <w:rsid w:val="0001531B"/>
    <w:rsid w:val="00015B43"/>
    <w:rsid w:val="000164BC"/>
    <w:rsid w:val="00016AA8"/>
    <w:rsid w:val="0002180F"/>
    <w:rsid w:val="00025908"/>
    <w:rsid w:val="00026BFF"/>
    <w:rsid w:val="000317A8"/>
    <w:rsid w:val="00031D13"/>
    <w:rsid w:val="00035204"/>
    <w:rsid w:val="00035FF7"/>
    <w:rsid w:val="00037B6B"/>
    <w:rsid w:val="00041BAC"/>
    <w:rsid w:val="00045C5C"/>
    <w:rsid w:val="000471DE"/>
    <w:rsid w:val="000473D0"/>
    <w:rsid w:val="0005024F"/>
    <w:rsid w:val="000528E8"/>
    <w:rsid w:val="00052FCF"/>
    <w:rsid w:val="0005632E"/>
    <w:rsid w:val="00057F5C"/>
    <w:rsid w:val="00060DE7"/>
    <w:rsid w:val="00060F01"/>
    <w:rsid w:val="000613CD"/>
    <w:rsid w:val="00061A45"/>
    <w:rsid w:val="000622BE"/>
    <w:rsid w:val="000641FE"/>
    <w:rsid w:val="0006428F"/>
    <w:rsid w:val="000665AE"/>
    <w:rsid w:val="000748C2"/>
    <w:rsid w:val="00077450"/>
    <w:rsid w:val="00084C44"/>
    <w:rsid w:val="000919B6"/>
    <w:rsid w:val="000936DD"/>
    <w:rsid w:val="000955C2"/>
    <w:rsid w:val="0009703A"/>
    <w:rsid w:val="00097BE7"/>
    <w:rsid w:val="00097DF4"/>
    <w:rsid w:val="000A0206"/>
    <w:rsid w:val="000A1025"/>
    <w:rsid w:val="000A3E91"/>
    <w:rsid w:val="000A4A4C"/>
    <w:rsid w:val="000A62CA"/>
    <w:rsid w:val="000A647F"/>
    <w:rsid w:val="000B073B"/>
    <w:rsid w:val="000B1200"/>
    <w:rsid w:val="000B1719"/>
    <w:rsid w:val="000B17B9"/>
    <w:rsid w:val="000B637E"/>
    <w:rsid w:val="000B6B7C"/>
    <w:rsid w:val="000B6E8A"/>
    <w:rsid w:val="000B6FB9"/>
    <w:rsid w:val="000C0560"/>
    <w:rsid w:val="000C0954"/>
    <w:rsid w:val="000C0AA4"/>
    <w:rsid w:val="000C1B43"/>
    <w:rsid w:val="000D164E"/>
    <w:rsid w:val="000D26E7"/>
    <w:rsid w:val="000D4913"/>
    <w:rsid w:val="000D4EB9"/>
    <w:rsid w:val="000D6F4B"/>
    <w:rsid w:val="000D793E"/>
    <w:rsid w:val="000E25B7"/>
    <w:rsid w:val="000E2FFA"/>
    <w:rsid w:val="000F08F5"/>
    <w:rsid w:val="000F355A"/>
    <w:rsid w:val="000F6DF1"/>
    <w:rsid w:val="000F6F09"/>
    <w:rsid w:val="00116056"/>
    <w:rsid w:val="001165B0"/>
    <w:rsid w:val="0011748B"/>
    <w:rsid w:val="00117DB6"/>
    <w:rsid w:val="00122B4F"/>
    <w:rsid w:val="0012415D"/>
    <w:rsid w:val="0012672D"/>
    <w:rsid w:val="001275FC"/>
    <w:rsid w:val="0013461F"/>
    <w:rsid w:val="001356D3"/>
    <w:rsid w:val="00135F62"/>
    <w:rsid w:val="00141B7F"/>
    <w:rsid w:val="0014489B"/>
    <w:rsid w:val="00146826"/>
    <w:rsid w:val="00147A8D"/>
    <w:rsid w:val="00153FB1"/>
    <w:rsid w:val="00156F9F"/>
    <w:rsid w:val="001607F3"/>
    <w:rsid w:val="0016100C"/>
    <w:rsid w:val="00162BD9"/>
    <w:rsid w:val="001634F2"/>
    <w:rsid w:val="00164760"/>
    <w:rsid w:val="00165919"/>
    <w:rsid w:val="0016626B"/>
    <w:rsid w:val="00172ACA"/>
    <w:rsid w:val="0017529B"/>
    <w:rsid w:val="00180FCD"/>
    <w:rsid w:val="00181E36"/>
    <w:rsid w:val="001838FC"/>
    <w:rsid w:val="0018626B"/>
    <w:rsid w:val="00190ABD"/>
    <w:rsid w:val="0019591A"/>
    <w:rsid w:val="00197902"/>
    <w:rsid w:val="00197A6E"/>
    <w:rsid w:val="001A09BA"/>
    <w:rsid w:val="001A4DE1"/>
    <w:rsid w:val="001B0D29"/>
    <w:rsid w:val="001B5D1F"/>
    <w:rsid w:val="001B6478"/>
    <w:rsid w:val="001C295C"/>
    <w:rsid w:val="001C3BFD"/>
    <w:rsid w:val="001C3E6A"/>
    <w:rsid w:val="001D06D7"/>
    <w:rsid w:val="001D24E9"/>
    <w:rsid w:val="001E044A"/>
    <w:rsid w:val="001E3FB9"/>
    <w:rsid w:val="001E7014"/>
    <w:rsid w:val="001F2ED0"/>
    <w:rsid w:val="001F424B"/>
    <w:rsid w:val="001F4695"/>
    <w:rsid w:val="001F5DE6"/>
    <w:rsid w:val="00200B7A"/>
    <w:rsid w:val="002019CA"/>
    <w:rsid w:val="002036E7"/>
    <w:rsid w:val="00207BC1"/>
    <w:rsid w:val="002100F7"/>
    <w:rsid w:val="002101ED"/>
    <w:rsid w:val="00214569"/>
    <w:rsid w:val="0021506A"/>
    <w:rsid w:val="00215872"/>
    <w:rsid w:val="00220A15"/>
    <w:rsid w:val="002224DC"/>
    <w:rsid w:val="00223C85"/>
    <w:rsid w:val="00226415"/>
    <w:rsid w:val="002321AA"/>
    <w:rsid w:val="00232463"/>
    <w:rsid w:val="00232BB2"/>
    <w:rsid w:val="00232F27"/>
    <w:rsid w:val="00234E97"/>
    <w:rsid w:val="00251B32"/>
    <w:rsid w:val="00253039"/>
    <w:rsid w:val="002602B8"/>
    <w:rsid w:val="00261BA0"/>
    <w:rsid w:val="00263886"/>
    <w:rsid w:val="00267F68"/>
    <w:rsid w:val="00270D3F"/>
    <w:rsid w:val="00271083"/>
    <w:rsid w:val="00274858"/>
    <w:rsid w:val="00277BFC"/>
    <w:rsid w:val="002801EA"/>
    <w:rsid w:val="00281848"/>
    <w:rsid w:val="0028259F"/>
    <w:rsid w:val="00282CA7"/>
    <w:rsid w:val="00284687"/>
    <w:rsid w:val="002867D4"/>
    <w:rsid w:val="00290AED"/>
    <w:rsid w:val="002924DF"/>
    <w:rsid w:val="00292D4B"/>
    <w:rsid w:val="00293672"/>
    <w:rsid w:val="002A24AE"/>
    <w:rsid w:val="002A3A7E"/>
    <w:rsid w:val="002A716F"/>
    <w:rsid w:val="002B1FF8"/>
    <w:rsid w:val="002B2136"/>
    <w:rsid w:val="002B330F"/>
    <w:rsid w:val="002B4458"/>
    <w:rsid w:val="002C693E"/>
    <w:rsid w:val="002C7C9C"/>
    <w:rsid w:val="002D14BA"/>
    <w:rsid w:val="002D1AC4"/>
    <w:rsid w:val="002D1AC8"/>
    <w:rsid w:val="002D3207"/>
    <w:rsid w:val="002E29CD"/>
    <w:rsid w:val="002E6919"/>
    <w:rsid w:val="002F10A8"/>
    <w:rsid w:val="002F494A"/>
    <w:rsid w:val="002F52FD"/>
    <w:rsid w:val="002F62D6"/>
    <w:rsid w:val="003030F3"/>
    <w:rsid w:val="003063F4"/>
    <w:rsid w:val="00307902"/>
    <w:rsid w:val="00312F3D"/>
    <w:rsid w:val="00314C7D"/>
    <w:rsid w:val="00315FD4"/>
    <w:rsid w:val="00320586"/>
    <w:rsid w:val="0032372B"/>
    <w:rsid w:val="00324552"/>
    <w:rsid w:val="003261D6"/>
    <w:rsid w:val="00331695"/>
    <w:rsid w:val="0033178E"/>
    <w:rsid w:val="00332440"/>
    <w:rsid w:val="003420A3"/>
    <w:rsid w:val="00344DA5"/>
    <w:rsid w:val="003454DB"/>
    <w:rsid w:val="003618BA"/>
    <w:rsid w:val="00363523"/>
    <w:rsid w:val="003657C1"/>
    <w:rsid w:val="00365A87"/>
    <w:rsid w:val="00372FC0"/>
    <w:rsid w:val="00385DAA"/>
    <w:rsid w:val="00386E32"/>
    <w:rsid w:val="003871F2"/>
    <w:rsid w:val="00391D1A"/>
    <w:rsid w:val="00392A2B"/>
    <w:rsid w:val="0039488B"/>
    <w:rsid w:val="0039609E"/>
    <w:rsid w:val="00396B29"/>
    <w:rsid w:val="003A5246"/>
    <w:rsid w:val="003A5B34"/>
    <w:rsid w:val="003A79E9"/>
    <w:rsid w:val="003B019E"/>
    <w:rsid w:val="003B6651"/>
    <w:rsid w:val="003C05B1"/>
    <w:rsid w:val="003C1B96"/>
    <w:rsid w:val="003C2D79"/>
    <w:rsid w:val="003C3927"/>
    <w:rsid w:val="003C746D"/>
    <w:rsid w:val="003C74BE"/>
    <w:rsid w:val="003C7F2B"/>
    <w:rsid w:val="003D1B2B"/>
    <w:rsid w:val="003D1D4E"/>
    <w:rsid w:val="003D229E"/>
    <w:rsid w:val="003D27AD"/>
    <w:rsid w:val="003D3D9B"/>
    <w:rsid w:val="003E2D9B"/>
    <w:rsid w:val="003F3358"/>
    <w:rsid w:val="00400D26"/>
    <w:rsid w:val="004019B0"/>
    <w:rsid w:val="004039BF"/>
    <w:rsid w:val="00403C21"/>
    <w:rsid w:val="00407E37"/>
    <w:rsid w:val="00411B55"/>
    <w:rsid w:val="00413729"/>
    <w:rsid w:val="00414057"/>
    <w:rsid w:val="00416A61"/>
    <w:rsid w:val="00417B2D"/>
    <w:rsid w:val="0042546D"/>
    <w:rsid w:val="00427252"/>
    <w:rsid w:val="00430C2A"/>
    <w:rsid w:val="0043279A"/>
    <w:rsid w:val="00435D00"/>
    <w:rsid w:val="0044168F"/>
    <w:rsid w:val="00446156"/>
    <w:rsid w:val="00451B2B"/>
    <w:rsid w:val="00451FDD"/>
    <w:rsid w:val="00453FAF"/>
    <w:rsid w:val="00454FAE"/>
    <w:rsid w:val="00456927"/>
    <w:rsid w:val="004610F2"/>
    <w:rsid w:val="00461B75"/>
    <w:rsid w:val="004622D2"/>
    <w:rsid w:val="00462D47"/>
    <w:rsid w:val="0046336E"/>
    <w:rsid w:val="00464C40"/>
    <w:rsid w:val="00473119"/>
    <w:rsid w:val="00475EFE"/>
    <w:rsid w:val="004775DB"/>
    <w:rsid w:val="00481146"/>
    <w:rsid w:val="00483566"/>
    <w:rsid w:val="004873BA"/>
    <w:rsid w:val="004875B4"/>
    <w:rsid w:val="00490E41"/>
    <w:rsid w:val="00493036"/>
    <w:rsid w:val="0049368B"/>
    <w:rsid w:val="00494FCB"/>
    <w:rsid w:val="00495522"/>
    <w:rsid w:val="00496026"/>
    <w:rsid w:val="00496457"/>
    <w:rsid w:val="004A0A95"/>
    <w:rsid w:val="004A365B"/>
    <w:rsid w:val="004A4985"/>
    <w:rsid w:val="004A5292"/>
    <w:rsid w:val="004A5432"/>
    <w:rsid w:val="004A6364"/>
    <w:rsid w:val="004A6A00"/>
    <w:rsid w:val="004A748A"/>
    <w:rsid w:val="004B359F"/>
    <w:rsid w:val="004B3863"/>
    <w:rsid w:val="004B4AA2"/>
    <w:rsid w:val="004B4DAC"/>
    <w:rsid w:val="004B53AF"/>
    <w:rsid w:val="004B5C13"/>
    <w:rsid w:val="004C333E"/>
    <w:rsid w:val="004C4131"/>
    <w:rsid w:val="004C518C"/>
    <w:rsid w:val="004C7D43"/>
    <w:rsid w:val="004D0AB3"/>
    <w:rsid w:val="004D10E5"/>
    <w:rsid w:val="004D352D"/>
    <w:rsid w:val="004D3FC9"/>
    <w:rsid w:val="004D75AC"/>
    <w:rsid w:val="004E160F"/>
    <w:rsid w:val="004E1C5F"/>
    <w:rsid w:val="004E3D91"/>
    <w:rsid w:val="004E426E"/>
    <w:rsid w:val="004E5485"/>
    <w:rsid w:val="004E5710"/>
    <w:rsid w:val="004E685F"/>
    <w:rsid w:val="004E6D6D"/>
    <w:rsid w:val="004E7535"/>
    <w:rsid w:val="004F0154"/>
    <w:rsid w:val="004F1275"/>
    <w:rsid w:val="004F17D6"/>
    <w:rsid w:val="004F23EF"/>
    <w:rsid w:val="004F4757"/>
    <w:rsid w:val="004F602C"/>
    <w:rsid w:val="004F6CA7"/>
    <w:rsid w:val="004F742C"/>
    <w:rsid w:val="00502851"/>
    <w:rsid w:val="005038DF"/>
    <w:rsid w:val="00507B18"/>
    <w:rsid w:val="005101F3"/>
    <w:rsid w:val="0051299B"/>
    <w:rsid w:val="005307BE"/>
    <w:rsid w:val="00531AA0"/>
    <w:rsid w:val="00533CF5"/>
    <w:rsid w:val="0053787F"/>
    <w:rsid w:val="00542EBA"/>
    <w:rsid w:val="005435AA"/>
    <w:rsid w:val="005444D5"/>
    <w:rsid w:val="00544EBA"/>
    <w:rsid w:val="0054676D"/>
    <w:rsid w:val="00546E51"/>
    <w:rsid w:val="00547ED2"/>
    <w:rsid w:val="005517F5"/>
    <w:rsid w:val="0055267B"/>
    <w:rsid w:val="005546EE"/>
    <w:rsid w:val="00555DB0"/>
    <w:rsid w:val="005566B4"/>
    <w:rsid w:val="005612AC"/>
    <w:rsid w:val="00570EAA"/>
    <w:rsid w:val="0057399A"/>
    <w:rsid w:val="005835A3"/>
    <w:rsid w:val="00590197"/>
    <w:rsid w:val="00590787"/>
    <w:rsid w:val="0059108D"/>
    <w:rsid w:val="00591C0C"/>
    <w:rsid w:val="00594FF0"/>
    <w:rsid w:val="005971E8"/>
    <w:rsid w:val="00597939"/>
    <w:rsid w:val="005A52D4"/>
    <w:rsid w:val="005A5904"/>
    <w:rsid w:val="005A764E"/>
    <w:rsid w:val="005B0C3C"/>
    <w:rsid w:val="005B183C"/>
    <w:rsid w:val="005B3863"/>
    <w:rsid w:val="005B7B3B"/>
    <w:rsid w:val="005C1C6C"/>
    <w:rsid w:val="005C5483"/>
    <w:rsid w:val="005C7502"/>
    <w:rsid w:val="005C7604"/>
    <w:rsid w:val="005C782C"/>
    <w:rsid w:val="005C797A"/>
    <w:rsid w:val="005D4E38"/>
    <w:rsid w:val="005D5A74"/>
    <w:rsid w:val="005E1976"/>
    <w:rsid w:val="005E1E52"/>
    <w:rsid w:val="005E5465"/>
    <w:rsid w:val="005E5BEB"/>
    <w:rsid w:val="005E6701"/>
    <w:rsid w:val="005F23EF"/>
    <w:rsid w:val="005F6D68"/>
    <w:rsid w:val="005F7E32"/>
    <w:rsid w:val="00610183"/>
    <w:rsid w:val="006102C5"/>
    <w:rsid w:val="006119EF"/>
    <w:rsid w:val="00614233"/>
    <w:rsid w:val="006145DE"/>
    <w:rsid w:val="00615C31"/>
    <w:rsid w:val="00617A60"/>
    <w:rsid w:val="00620B7F"/>
    <w:rsid w:val="00621835"/>
    <w:rsid w:val="00622D9D"/>
    <w:rsid w:val="0062526F"/>
    <w:rsid w:val="006252EC"/>
    <w:rsid w:val="006303D2"/>
    <w:rsid w:val="0063095B"/>
    <w:rsid w:val="00630B2E"/>
    <w:rsid w:val="00630FDD"/>
    <w:rsid w:val="00633958"/>
    <w:rsid w:val="00634217"/>
    <w:rsid w:val="0063684A"/>
    <w:rsid w:val="00640131"/>
    <w:rsid w:val="0064209E"/>
    <w:rsid w:val="006443C5"/>
    <w:rsid w:val="00651828"/>
    <w:rsid w:val="00653DCC"/>
    <w:rsid w:val="006567CD"/>
    <w:rsid w:val="00660A15"/>
    <w:rsid w:val="00664188"/>
    <w:rsid w:val="006652F6"/>
    <w:rsid w:val="0066694B"/>
    <w:rsid w:val="00670D7F"/>
    <w:rsid w:val="00672AC5"/>
    <w:rsid w:val="00680379"/>
    <w:rsid w:val="00681BC4"/>
    <w:rsid w:val="0068297D"/>
    <w:rsid w:val="00683A0F"/>
    <w:rsid w:val="006852C2"/>
    <w:rsid w:val="006877AF"/>
    <w:rsid w:val="00690493"/>
    <w:rsid w:val="00690D4B"/>
    <w:rsid w:val="0069629C"/>
    <w:rsid w:val="0069732C"/>
    <w:rsid w:val="006A386E"/>
    <w:rsid w:val="006A47A0"/>
    <w:rsid w:val="006A6A4C"/>
    <w:rsid w:val="006A7C97"/>
    <w:rsid w:val="006B03AC"/>
    <w:rsid w:val="006B0DE3"/>
    <w:rsid w:val="006B2B15"/>
    <w:rsid w:val="006B4185"/>
    <w:rsid w:val="006B60B0"/>
    <w:rsid w:val="006C33E5"/>
    <w:rsid w:val="006C355B"/>
    <w:rsid w:val="006C39BF"/>
    <w:rsid w:val="006C3D44"/>
    <w:rsid w:val="006C65DB"/>
    <w:rsid w:val="006D5719"/>
    <w:rsid w:val="006E332C"/>
    <w:rsid w:val="006E37FA"/>
    <w:rsid w:val="006E3B61"/>
    <w:rsid w:val="006E74DC"/>
    <w:rsid w:val="006F036E"/>
    <w:rsid w:val="006F09A3"/>
    <w:rsid w:val="006F2D4D"/>
    <w:rsid w:val="006F31D3"/>
    <w:rsid w:val="00703B64"/>
    <w:rsid w:val="00704D1D"/>
    <w:rsid w:val="00705711"/>
    <w:rsid w:val="00706520"/>
    <w:rsid w:val="007066A7"/>
    <w:rsid w:val="00706F4E"/>
    <w:rsid w:val="00710FE9"/>
    <w:rsid w:val="007136A9"/>
    <w:rsid w:val="00714EDD"/>
    <w:rsid w:val="00715055"/>
    <w:rsid w:val="00717AD4"/>
    <w:rsid w:val="00721799"/>
    <w:rsid w:val="00722104"/>
    <w:rsid w:val="00725122"/>
    <w:rsid w:val="0073488E"/>
    <w:rsid w:val="00734930"/>
    <w:rsid w:val="00735216"/>
    <w:rsid w:val="00736584"/>
    <w:rsid w:val="007371C1"/>
    <w:rsid w:val="007408FF"/>
    <w:rsid w:val="00743462"/>
    <w:rsid w:val="007445C6"/>
    <w:rsid w:val="00746169"/>
    <w:rsid w:val="0074658B"/>
    <w:rsid w:val="00750D36"/>
    <w:rsid w:val="007522CD"/>
    <w:rsid w:val="00752B7C"/>
    <w:rsid w:val="007534E3"/>
    <w:rsid w:val="007708C5"/>
    <w:rsid w:val="00771CE3"/>
    <w:rsid w:val="007761BD"/>
    <w:rsid w:val="00777FBF"/>
    <w:rsid w:val="0078427B"/>
    <w:rsid w:val="00784FAC"/>
    <w:rsid w:val="00790666"/>
    <w:rsid w:val="00795038"/>
    <w:rsid w:val="00796288"/>
    <w:rsid w:val="00797ACE"/>
    <w:rsid w:val="007A12FC"/>
    <w:rsid w:val="007A2AD1"/>
    <w:rsid w:val="007A3DB9"/>
    <w:rsid w:val="007A43E2"/>
    <w:rsid w:val="007A6F7A"/>
    <w:rsid w:val="007A7C4D"/>
    <w:rsid w:val="007B11C6"/>
    <w:rsid w:val="007B150B"/>
    <w:rsid w:val="007B1C45"/>
    <w:rsid w:val="007B2221"/>
    <w:rsid w:val="007B6609"/>
    <w:rsid w:val="007C5252"/>
    <w:rsid w:val="007C58DA"/>
    <w:rsid w:val="007C6AB0"/>
    <w:rsid w:val="007D07C0"/>
    <w:rsid w:val="007D2027"/>
    <w:rsid w:val="007D2A34"/>
    <w:rsid w:val="007D2DB1"/>
    <w:rsid w:val="007D5928"/>
    <w:rsid w:val="007D70F2"/>
    <w:rsid w:val="007E35BF"/>
    <w:rsid w:val="007E453A"/>
    <w:rsid w:val="007F0AF1"/>
    <w:rsid w:val="007F3FD7"/>
    <w:rsid w:val="007F69AE"/>
    <w:rsid w:val="00802541"/>
    <w:rsid w:val="00810D70"/>
    <w:rsid w:val="00810FD6"/>
    <w:rsid w:val="008170C1"/>
    <w:rsid w:val="00817476"/>
    <w:rsid w:val="00817F28"/>
    <w:rsid w:val="00820212"/>
    <w:rsid w:val="00822059"/>
    <w:rsid w:val="008222C8"/>
    <w:rsid w:val="008238AC"/>
    <w:rsid w:val="00824FA6"/>
    <w:rsid w:val="008256A7"/>
    <w:rsid w:val="00832F27"/>
    <w:rsid w:val="00833081"/>
    <w:rsid w:val="00834BC8"/>
    <w:rsid w:val="008411CB"/>
    <w:rsid w:val="00841D70"/>
    <w:rsid w:val="0084402A"/>
    <w:rsid w:val="00844AC0"/>
    <w:rsid w:val="00847C31"/>
    <w:rsid w:val="00850A7D"/>
    <w:rsid w:val="00853444"/>
    <w:rsid w:val="00857E79"/>
    <w:rsid w:val="00860B9D"/>
    <w:rsid w:val="00866694"/>
    <w:rsid w:val="00870F41"/>
    <w:rsid w:val="008731CC"/>
    <w:rsid w:val="00875EB5"/>
    <w:rsid w:val="008802CD"/>
    <w:rsid w:val="00880D3F"/>
    <w:rsid w:val="00882596"/>
    <w:rsid w:val="008831AE"/>
    <w:rsid w:val="00883696"/>
    <w:rsid w:val="00884615"/>
    <w:rsid w:val="00884D1A"/>
    <w:rsid w:val="00885EEF"/>
    <w:rsid w:val="00892FE3"/>
    <w:rsid w:val="00896670"/>
    <w:rsid w:val="008A3A31"/>
    <w:rsid w:val="008A3D0D"/>
    <w:rsid w:val="008A6367"/>
    <w:rsid w:val="008A6B7A"/>
    <w:rsid w:val="008A70C9"/>
    <w:rsid w:val="008C171D"/>
    <w:rsid w:val="008C1D3F"/>
    <w:rsid w:val="008C3A51"/>
    <w:rsid w:val="008D6ED8"/>
    <w:rsid w:val="008E02F8"/>
    <w:rsid w:val="008E07E8"/>
    <w:rsid w:val="008E190A"/>
    <w:rsid w:val="008E1CCC"/>
    <w:rsid w:val="008E5281"/>
    <w:rsid w:val="008F2B9B"/>
    <w:rsid w:val="00901091"/>
    <w:rsid w:val="0090144F"/>
    <w:rsid w:val="009016C0"/>
    <w:rsid w:val="00902B6A"/>
    <w:rsid w:val="009066F8"/>
    <w:rsid w:val="009147E7"/>
    <w:rsid w:val="00914D36"/>
    <w:rsid w:val="009162DF"/>
    <w:rsid w:val="009178DC"/>
    <w:rsid w:val="00923F5F"/>
    <w:rsid w:val="009324AB"/>
    <w:rsid w:val="0093263D"/>
    <w:rsid w:val="009403F3"/>
    <w:rsid w:val="0094070D"/>
    <w:rsid w:val="00941648"/>
    <w:rsid w:val="00942AD9"/>
    <w:rsid w:val="00944E69"/>
    <w:rsid w:val="00946675"/>
    <w:rsid w:val="00946CFA"/>
    <w:rsid w:val="00950141"/>
    <w:rsid w:val="0095098E"/>
    <w:rsid w:val="00950CF3"/>
    <w:rsid w:val="00950F84"/>
    <w:rsid w:val="009530E3"/>
    <w:rsid w:val="009552A6"/>
    <w:rsid w:val="00955F62"/>
    <w:rsid w:val="00956FF9"/>
    <w:rsid w:val="00960F57"/>
    <w:rsid w:val="00962554"/>
    <w:rsid w:val="00963160"/>
    <w:rsid w:val="009644D2"/>
    <w:rsid w:val="00964A4E"/>
    <w:rsid w:val="00965C11"/>
    <w:rsid w:val="00966D20"/>
    <w:rsid w:val="0098163D"/>
    <w:rsid w:val="00982812"/>
    <w:rsid w:val="009837FB"/>
    <w:rsid w:val="00983BE5"/>
    <w:rsid w:val="0099042C"/>
    <w:rsid w:val="009934C9"/>
    <w:rsid w:val="009974B8"/>
    <w:rsid w:val="00997C05"/>
    <w:rsid w:val="009A0CCF"/>
    <w:rsid w:val="009A27E0"/>
    <w:rsid w:val="009B06D1"/>
    <w:rsid w:val="009B174C"/>
    <w:rsid w:val="009B226D"/>
    <w:rsid w:val="009B28EB"/>
    <w:rsid w:val="009C111C"/>
    <w:rsid w:val="009C283B"/>
    <w:rsid w:val="009C3904"/>
    <w:rsid w:val="009C61E2"/>
    <w:rsid w:val="009D2E26"/>
    <w:rsid w:val="009D60D3"/>
    <w:rsid w:val="009D6FE4"/>
    <w:rsid w:val="009E1ADA"/>
    <w:rsid w:val="009E3111"/>
    <w:rsid w:val="009F28D5"/>
    <w:rsid w:val="009F2A53"/>
    <w:rsid w:val="009F2B4D"/>
    <w:rsid w:val="009F3966"/>
    <w:rsid w:val="009F68DA"/>
    <w:rsid w:val="00A027D5"/>
    <w:rsid w:val="00A04D0F"/>
    <w:rsid w:val="00A15330"/>
    <w:rsid w:val="00A1604A"/>
    <w:rsid w:val="00A2276C"/>
    <w:rsid w:val="00A26875"/>
    <w:rsid w:val="00A34FEA"/>
    <w:rsid w:val="00A36418"/>
    <w:rsid w:val="00A4026E"/>
    <w:rsid w:val="00A4040E"/>
    <w:rsid w:val="00A417C5"/>
    <w:rsid w:val="00A47AAD"/>
    <w:rsid w:val="00A50A07"/>
    <w:rsid w:val="00A52CA2"/>
    <w:rsid w:val="00A5369D"/>
    <w:rsid w:val="00A55959"/>
    <w:rsid w:val="00A55D7C"/>
    <w:rsid w:val="00A5652D"/>
    <w:rsid w:val="00A57487"/>
    <w:rsid w:val="00A6530E"/>
    <w:rsid w:val="00A67365"/>
    <w:rsid w:val="00A708A1"/>
    <w:rsid w:val="00A712AC"/>
    <w:rsid w:val="00A74F7A"/>
    <w:rsid w:val="00A75A7C"/>
    <w:rsid w:val="00A83BC4"/>
    <w:rsid w:val="00A87803"/>
    <w:rsid w:val="00A92437"/>
    <w:rsid w:val="00A92990"/>
    <w:rsid w:val="00A92E9E"/>
    <w:rsid w:val="00A933C0"/>
    <w:rsid w:val="00A94315"/>
    <w:rsid w:val="00A95C68"/>
    <w:rsid w:val="00A968FC"/>
    <w:rsid w:val="00A97307"/>
    <w:rsid w:val="00AA530A"/>
    <w:rsid w:val="00AB0E17"/>
    <w:rsid w:val="00AB18A9"/>
    <w:rsid w:val="00AB5F7F"/>
    <w:rsid w:val="00AC1111"/>
    <w:rsid w:val="00AD1E07"/>
    <w:rsid w:val="00AD382F"/>
    <w:rsid w:val="00AD4779"/>
    <w:rsid w:val="00AD7A88"/>
    <w:rsid w:val="00AE4EB2"/>
    <w:rsid w:val="00AE5A70"/>
    <w:rsid w:val="00AE6DE3"/>
    <w:rsid w:val="00AF1149"/>
    <w:rsid w:val="00AF19C5"/>
    <w:rsid w:val="00AF3BB2"/>
    <w:rsid w:val="00AF574C"/>
    <w:rsid w:val="00B029DD"/>
    <w:rsid w:val="00B05217"/>
    <w:rsid w:val="00B069D7"/>
    <w:rsid w:val="00B10E6F"/>
    <w:rsid w:val="00B11B51"/>
    <w:rsid w:val="00B25051"/>
    <w:rsid w:val="00B26E68"/>
    <w:rsid w:val="00B30636"/>
    <w:rsid w:val="00B32408"/>
    <w:rsid w:val="00B33222"/>
    <w:rsid w:val="00B33F5C"/>
    <w:rsid w:val="00B4233A"/>
    <w:rsid w:val="00B43B9C"/>
    <w:rsid w:val="00B43F3E"/>
    <w:rsid w:val="00B44054"/>
    <w:rsid w:val="00B45021"/>
    <w:rsid w:val="00B55F1C"/>
    <w:rsid w:val="00B6155C"/>
    <w:rsid w:val="00B63021"/>
    <w:rsid w:val="00B63C24"/>
    <w:rsid w:val="00B66472"/>
    <w:rsid w:val="00B67CAA"/>
    <w:rsid w:val="00B7244A"/>
    <w:rsid w:val="00B755E3"/>
    <w:rsid w:val="00B801A3"/>
    <w:rsid w:val="00B81DE4"/>
    <w:rsid w:val="00B839D1"/>
    <w:rsid w:val="00B84339"/>
    <w:rsid w:val="00B84E4E"/>
    <w:rsid w:val="00B91169"/>
    <w:rsid w:val="00B918B1"/>
    <w:rsid w:val="00B936A7"/>
    <w:rsid w:val="00B97D2B"/>
    <w:rsid w:val="00BA0CDD"/>
    <w:rsid w:val="00BA670A"/>
    <w:rsid w:val="00BB02BF"/>
    <w:rsid w:val="00BB1160"/>
    <w:rsid w:val="00BB1A09"/>
    <w:rsid w:val="00BB3BD4"/>
    <w:rsid w:val="00BB3EE6"/>
    <w:rsid w:val="00BB45C5"/>
    <w:rsid w:val="00BC00E8"/>
    <w:rsid w:val="00BC3CFB"/>
    <w:rsid w:val="00BD163F"/>
    <w:rsid w:val="00BD1F78"/>
    <w:rsid w:val="00BD444C"/>
    <w:rsid w:val="00BD62ED"/>
    <w:rsid w:val="00BD70DC"/>
    <w:rsid w:val="00BE0FE9"/>
    <w:rsid w:val="00BE1749"/>
    <w:rsid w:val="00BE31B7"/>
    <w:rsid w:val="00BE5513"/>
    <w:rsid w:val="00BF126D"/>
    <w:rsid w:val="00BF695B"/>
    <w:rsid w:val="00BF6C70"/>
    <w:rsid w:val="00C0399B"/>
    <w:rsid w:val="00C03D3E"/>
    <w:rsid w:val="00C03E81"/>
    <w:rsid w:val="00C040E1"/>
    <w:rsid w:val="00C05540"/>
    <w:rsid w:val="00C069F6"/>
    <w:rsid w:val="00C11BFA"/>
    <w:rsid w:val="00C12E59"/>
    <w:rsid w:val="00C15660"/>
    <w:rsid w:val="00C1732A"/>
    <w:rsid w:val="00C2009A"/>
    <w:rsid w:val="00C20C79"/>
    <w:rsid w:val="00C25EE8"/>
    <w:rsid w:val="00C323AC"/>
    <w:rsid w:val="00C33BF5"/>
    <w:rsid w:val="00C33CFB"/>
    <w:rsid w:val="00C3426F"/>
    <w:rsid w:val="00C35AF4"/>
    <w:rsid w:val="00C36B09"/>
    <w:rsid w:val="00C4000D"/>
    <w:rsid w:val="00C40827"/>
    <w:rsid w:val="00C44248"/>
    <w:rsid w:val="00C45AD0"/>
    <w:rsid w:val="00C461FF"/>
    <w:rsid w:val="00C4649B"/>
    <w:rsid w:val="00C46E01"/>
    <w:rsid w:val="00C50303"/>
    <w:rsid w:val="00C52D7C"/>
    <w:rsid w:val="00C53A11"/>
    <w:rsid w:val="00C5517E"/>
    <w:rsid w:val="00C55626"/>
    <w:rsid w:val="00C60E7B"/>
    <w:rsid w:val="00C60EFC"/>
    <w:rsid w:val="00C62227"/>
    <w:rsid w:val="00C6329E"/>
    <w:rsid w:val="00C64B45"/>
    <w:rsid w:val="00C67919"/>
    <w:rsid w:val="00C71022"/>
    <w:rsid w:val="00C73EFD"/>
    <w:rsid w:val="00C751A1"/>
    <w:rsid w:val="00C76BAB"/>
    <w:rsid w:val="00C80B97"/>
    <w:rsid w:val="00C81A96"/>
    <w:rsid w:val="00C83305"/>
    <w:rsid w:val="00C91ED1"/>
    <w:rsid w:val="00C9261A"/>
    <w:rsid w:val="00C927DE"/>
    <w:rsid w:val="00C93AA1"/>
    <w:rsid w:val="00C94512"/>
    <w:rsid w:val="00C95409"/>
    <w:rsid w:val="00CA013E"/>
    <w:rsid w:val="00CA3758"/>
    <w:rsid w:val="00CA42AB"/>
    <w:rsid w:val="00CA5223"/>
    <w:rsid w:val="00CA5896"/>
    <w:rsid w:val="00CB0380"/>
    <w:rsid w:val="00CB2591"/>
    <w:rsid w:val="00CB2ADD"/>
    <w:rsid w:val="00CB3135"/>
    <w:rsid w:val="00CB56E2"/>
    <w:rsid w:val="00CB5C08"/>
    <w:rsid w:val="00CB78B6"/>
    <w:rsid w:val="00CC1831"/>
    <w:rsid w:val="00CC208E"/>
    <w:rsid w:val="00CC61DE"/>
    <w:rsid w:val="00CC645A"/>
    <w:rsid w:val="00CC7665"/>
    <w:rsid w:val="00CC7755"/>
    <w:rsid w:val="00CC7DA4"/>
    <w:rsid w:val="00CD0D41"/>
    <w:rsid w:val="00CD3AF9"/>
    <w:rsid w:val="00CD61AB"/>
    <w:rsid w:val="00CE4D0B"/>
    <w:rsid w:val="00CF5880"/>
    <w:rsid w:val="00CF58D9"/>
    <w:rsid w:val="00CF5A43"/>
    <w:rsid w:val="00CF7C35"/>
    <w:rsid w:val="00D006B6"/>
    <w:rsid w:val="00D02C03"/>
    <w:rsid w:val="00D10FF4"/>
    <w:rsid w:val="00D1393E"/>
    <w:rsid w:val="00D169F5"/>
    <w:rsid w:val="00D23294"/>
    <w:rsid w:val="00D25682"/>
    <w:rsid w:val="00D262AF"/>
    <w:rsid w:val="00D31662"/>
    <w:rsid w:val="00D3563D"/>
    <w:rsid w:val="00D36105"/>
    <w:rsid w:val="00D3635E"/>
    <w:rsid w:val="00D37859"/>
    <w:rsid w:val="00D404EA"/>
    <w:rsid w:val="00D42503"/>
    <w:rsid w:val="00D42E07"/>
    <w:rsid w:val="00D44306"/>
    <w:rsid w:val="00D45BFF"/>
    <w:rsid w:val="00D460AD"/>
    <w:rsid w:val="00D4676E"/>
    <w:rsid w:val="00D46943"/>
    <w:rsid w:val="00D53FAE"/>
    <w:rsid w:val="00D54D68"/>
    <w:rsid w:val="00D576A0"/>
    <w:rsid w:val="00D60920"/>
    <w:rsid w:val="00D60B11"/>
    <w:rsid w:val="00D61020"/>
    <w:rsid w:val="00D61274"/>
    <w:rsid w:val="00D632A5"/>
    <w:rsid w:val="00D671F1"/>
    <w:rsid w:val="00D70D6E"/>
    <w:rsid w:val="00D73DE8"/>
    <w:rsid w:val="00D75CBB"/>
    <w:rsid w:val="00D81886"/>
    <w:rsid w:val="00D84CF3"/>
    <w:rsid w:val="00D8648B"/>
    <w:rsid w:val="00D86E2A"/>
    <w:rsid w:val="00D90466"/>
    <w:rsid w:val="00D90EFC"/>
    <w:rsid w:val="00D92028"/>
    <w:rsid w:val="00D95116"/>
    <w:rsid w:val="00D96FD2"/>
    <w:rsid w:val="00DA4BB9"/>
    <w:rsid w:val="00DB0E88"/>
    <w:rsid w:val="00DB1D2B"/>
    <w:rsid w:val="00DB1DA8"/>
    <w:rsid w:val="00DB3BA7"/>
    <w:rsid w:val="00DB3FBE"/>
    <w:rsid w:val="00DC0D4E"/>
    <w:rsid w:val="00DC1795"/>
    <w:rsid w:val="00DC3071"/>
    <w:rsid w:val="00DC4817"/>
    <w:rsid w:val="00DD1FE3"/>
    <w:rsid w:val="00DD4A5A"/>
    <w:rsid w:val="00DD5F85"/>
    <w:rsid w:val="00DD61EF"/>
    <w:rsid w:val="00DE0FF3"/>
    <w:rsid w:val="00DE368C"/>
    <w:rsid w:val="00DF17F5"/>
    <w:rsid w:val="00DF227C"/>
    <w:rsid w:val="00DF2CF0"/>
    <w:rsid w:val="00DF47A2"/>
    <w:rsid w:val="00E029D9"/>
    <w:rsid w:val="00E02B7F"/>
    <w:rsid w:val="00E04D5A"/>
    <w:rsid w:val="00E06CC0"/>
    <w:rsid w:val="00E122C4"/>
    <w:rsid w:val="00E12747"/>
    <w:rsid w:val="00E12A50"/>
    <w:rsid w:val="00E24138"/>
    <w:rsid w:val="00E24389"/>
    <w:rsid w:val="00E244F3"/>
    <w:rsid w:val="00E25980"/>
    <w:rsid w:val="00E259DC"/>
    <w:rsid w:val="00E31292"/>
    <w:rsid w:val="00E3422C"/>
    <w:rsid w:val="00E43DA6"/>
    <w:rsid w:val="00E4470E"/>
    <w:rsid w:val="00E531F4"/>
    <w:rsid w:val="00E5599E"/>
    <w:rsid w:val="00E57644"/>
    <w:rsid w:val="00E61A84"/>
    <w:rsid w:val="00E62CF4"/>
    <w:rsid w:val="00E62F04"/>
    <w:rsid w:val="00E66DBD"/>
    <w:rsid w:val="00E722E2"/>
    <w:rsid w:val="00E74895"/>
    <w:rsid w:val="00E76878"/>
    <w:rsid w:val="00E8028B"/>
    <w:rsid w:val="00E86497"/>
    <w:rsid w:val="00E86CC8"/>
    <w:rsid w:val="00E9295E"/>
    <w:rsid w:val="00E9625C"/>
    <w:rsid w:val="00E967B2"/>
    <w:rsid w:val="00EA07DC"/>
    <w:rsid w:val="00EA1FD8"/>
    <w:rsid w:val="00EA34BF"/>
    <w:rsid w:val="00EA507D"/>
    <w:rsid w:val="00EA5945"/>
    <w:rsid w:val="00EA5B33"/>
    <w:rsid w:val="00EA6E61"/>
    <w:rsid w:val="00EA7504"/>
    <w:rsid w:val="00EB4472"/>
    <w:rsid w:val="00ED1B0B"/>
    <w:rsid w:val="00ED39E9"/>
    <w:rsid w:val="00ED4955"/>
    <w:rsid w:val="00ED53B9"/>
    <w:rsid w:val="00ED5D9D"/>
    <w:rsid w:val="00ED5E1D"/>
    <w:rsid w:val="00ED7498"/>
    <w:rsid w:val="00EE0A16"/>
    <w:rsid w:val="00EE12CC"/>
    <w:rsid w:val="00EE3AB5"/>
    <w:rsid w:val="00EE5349"/>
    <w:rsid w:val="00EE794E"/>
    <w:rsid w:val="00EF02EB"/>
    <w:rsid w:val="00EF69D3"/>
    <w:rsid w:val="00F02820"/>
    <w:rsid w:val="00F02EBC"/>
    <w:rsid w:val="00F04C71"/>
    <w:rsid w:val="00F054B5"/>
    <w:rsid w:val="00F12F5E"/>
    <w:rsid w:val="00F15165"/>
    <w:rsid w:val="00F1614C"/>
    <w:rsid w:val="00F201CE"/>
    <w:rsid w:val="00F3056F"/>
    <w:rsid w:val="00F30A19"/>
    <w:rsid w:val="00F31015"/>
    <w:rsid w:val="00F33159"/>
    <w:rsid w:val="00F33EF9"/>
    <w:rsid w:val="00F35207"/>
    <w:rsid w:val="00F35611"/>
    <w:rsid w:val="00F46002"/>
    <w:rsid w:val="00F46D65"/>
    <w:rsid w:val="00F52EE1"/>
    <w:rsid w:val="00F54652"/>
    <w:rsid w:val="00F56959"/>
    <w:rsid w:val="00F572E4"/>
    <w:rsid w:val="00F617B2"/>
    <w:rsid w:val="00F652BE"/>
    <w:rsid w:val="00F66137"/>
    <w:rsid w:val="00F739D1"/>
    <w:rsid w:val="00F749E1"/>
    <w:rsid w:val="00F776AC"/>
    <w:rsid w:val="00F831D0"/>
    <w:rsid w:val="00F862B2"/>
    <w:rsid w:val="00F90F8F"/>
    <w:rsid w:val="00F9638A"/>
    <w:rsid w:val="00FA21F0"/>
    <w:rsid w:val="00FA5BBF"/>
    <w:rsid w:val="00FB01B9"/>
    <w:rsid w:val="00FB1882"/>
    <w:rsid w:val="00FB20C0"/>
    <w:rsid w:val="00FB52DB"/>
    <w:rsid w:val="00FB638C"/>
    <w:rsid w:val="00FB71E9"/>
    <w:rsid w:val="00FC08B1"/>
    <w:rsid w:val="00FC3A8A"/>
    <w:rsid w:val="00FC611C"/>
    <w:rsid w:val="00FC7350"/>
    <w:rsid w:val="00FC7C0D"/>
    <w:rsid w:val="00FC7F47"/>
    <w:rsid w:val="00FD0595"/>
    <w:rsid w:val="00FD262F"/>
    <w:rsid w:val="00FD3BD4"/>
    <w:rsid w:val="00FD405C"/>
    <w:rsid w:val="00FD43C8"/>
    <w:rsid w:val="00FD4514"/>
    <w:rsid w:val="00FD4A72"/>
    <w:rsid w:val="00FE1150"/>
    <w:rsid w:val="00FE434D"/>
    <w:rsid w:val="00FE5B70"/>
    <w:rsid w:val="00FE6342"/>
    <w:rsid w:val="00FF0D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0CF0F"/>
  <w15:docId w15:val="{F17DC1EF-73B7-43B4-9377-FB3CE58D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FFA"/>
    <w:rPr>
      <w:lang w:val="en-US"/>
    </w:rPr>
  </w:style>
  <w:style w:type="paragraph" w:styleId="Heading1">
    <w:name w:val="heading 1"/>
    <w:basedOn w:val="Normal"/>
    <w:next w:val="Normal"/>
    <w:qFormat/>
    <w:pPr>
      <w:keepNext/>
      <w:outlineLvl w:val="0"/>
    </w:pPr>
    <w:rPr>
      <w:rFonts w:ascii="Comic Sans MS" w:hAnsi="Comic Sans MS"/>
      <w:b/>
      <w:lang w:val="el-GR"/>
    </w:rPr>
  </w:style>
  <w:style w:type="paragraph" w:styleId="Heading2">
    <w:name w:val="heading 2"/>
    <w:basedOn w:val="Normal"/>
    <w:next w:val="Normal"/>
    <w:qFormat/>
    <w:pPr>
      <w:keepNext/>
      <w:outlineLvl w:val="1"/>
    </w:pPr>
    <w:rPr>
      <w:rFonts w:ascii="Comic Sans MS" w:hAnsi="Comic Sans MS"/>
      <w:sz w:val="24"/>
    </w:rPr>
  </w:style>
  <w:style w:type="paragraph" w:styleId="Heading3">
    <w:name w:val="heading 3"/>
    <w:basedOn w:val="Normal"/>
    <w:next w:val="Normal"/>
    <w:qFormat/>
    <w:pPr>
      <w:keepNext/>
      <w:tabs>
        <w:tab w:val="left" w:pos="4962"/>
      </w:tabs>
      <w:jc w:val="both"/>
      <w:outlineLvl w:val="2"/>
    </w:pPr>
    <w:rPr>
      <w:rFonts w:ascii="Comic Sans MS" w:hAnsi="Comic Sans MS"/>
      <w:sz w:val="24"/>
      <w:lang w:val="el-GR"/>
    </w:rPr>
  </w:style>
  <w:style w:type="paragraph" w:styleId="Heading4">
    <w:name w:val="heading 4"/>
    <w:basedOn w:val="Normal"/>
    <w:next w:val="Normal"/>
    <w:qFormat/>
    <w:pPr>
      <w:keepNext/>
      <w:tabs>
        <w:tab w:val="left" w:pos="4962"/>
      </w:tabs>
      <w:jc w:val="both"/>
      <w:outlineLvl w:val="3"/>
    </w:pPr>
    <w:rPr>
      <w:rFonts w:ascii="Comic Sans MS" w:hAnsi="Comic Sans MS"/>
      <w:b/>
      <w:sz w:val="22"/>
      <w:lang w:val="el-GR"/>
    </w:rPr>
  </w:style>
  <w:style w:type="paragraph" w:styleId="Heading5">
    <w:name w:val="heading 5"/>
    <w:basedOn w:val="Normal"/>
    <w:next w:val="Normal"/>
    <w:qFormat/>
    <w:pPr>
      <w:keepNext/>
      <w:tabs>
        <w:tab w:val="left" w:pos="4962"/>
      </w:tabs>
      <w:jc w:val="both"/>
      <w:outlineLvl w:val="4"/>
    </w:pPr>
    <w:rPr>
      <w:rFonts w:ascii="Comic Sans MS" w:hAnsi="Comic Sans MS"/>
      <w:b/>
      <w:sz w:val="22"/>
      <w:u w:val="single"/>
      <w:lang w:val="el-GR"/>
    </w:rPr>
  </w:style>
  <w:style w:type="paragraph" w:styleId="Heading6">
    <w:name w:val="heading 6"/>
    <w:basedOn w:val="Normal"/>
    <w:next w:val="Normal"/>
    <w:qFormat/>
    <w:pPr>
      <w:keepNext/>
      <w:tabs>
        <w:tab w:val="left" w:pos="4962"/>
      </w:tabs>
      <w:jc w:val="both"/>
      <w:outlineLvl w:val="5"/>
    </w:pPr>
    <w:rPr>
      <w:rFonts w:ascii="Comic Sans MS" w:hAnsi="Comic Sans MS"/>
      <w:b/>
      <w:sz w:val="24"/>
      <w:lang w:val="el-GR"/>
    </w:rPr>
  </w:style>
  <w:style w:type="paragraph" w:styleId="Heading7">
    <w:name w:val="heading 7"/>
    <w:basedOn w:val="Normal"/>
    <w:next w:val="Normal"/>
    <w:qFormat/>
    <w:pPr>
      <w:keepNext/>
      <w:tabs>
        <w:tab w:val="left" w:pos="4962"/>
        <w:tab w:val="left" w:pos="7655"/>
      </w:tabs>
      <w:jc w:val="both"/>
      <w:outlineLvl w:val="6"/>
    </w:pPr>
    <w:rPr>
      <w:rFonts w:ascii="Comic Sans MS" w:hAnsi="Comic Sans MS"/>
      <w:b/>
      <w:lang w:val="el-GR"/>
    </w:rPr>
  </w:style>
  <w:style w:type="paragraph" w:styleId="Heading8">
    <w:name w:val="heading 8"/>
    <w:basedOn w:val="Normal"/>
    <w:next w:val="Normal"/>
    <w:qFormat/>
    <w:pPr>
      <w:keepNext/>
      <w:tabs>
        <w:tab w:val="left" w:pos="4962"/>
      </w:tabs>
      <w:jc w:val="both"/>
      <w:outlineLvl w:val="7"/>
    </w:pPr>
    <w:rPr>
      <w:rFonts w:ascii="Comic Sans MS" w:hAnsi="Comic Sans MS"/>
      <w:b/>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993"/>
      </w:tabs>
      <w:ind w:left="426" w:hanging="426"/>
      <w:jc w:val="both"/>
    </w:pPr>
    <w:rPr>
      <w:rFonts w:ascii="Comic Sans MS" w:hAnsi="Comic Sans MS"/>
      <w:lang w:val="el-GR"/>
    </w:rPr>
  </w:style>
  <w:style w:type="paragraph" w:styleId="BodyText">
    <w:name w:val="Body Text"/>
    <w:basedOn w:val="Normal"/>
    <w:pPr>
      <w:tabs>
        <w:tab w:val="left" w:pos="4962"/>
      </w:tabs>
      <w:jc w:val="both"/>
    </w:pPr>
    <w:rPr>
      <w:rFonts w:ascii="Comic Sans MS" w:hAnsi="Comic Sans MS"/>
      <w:lang w:val="el-GR"/>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tabs>
        <w:tab w:val="left" w:pos="3969"/>
      </w:tabs>
      <w:ind w:left="426" w:hanging="1"/>
      <w:jc w:val="both"/>
    </w:pPr>
    <w:rPr>
      <w:rFonts w:ascii="Comic Sans MS" w:hAnsi="Comic Sans MS"/>
      <w:lang w:val="el-GR"/>
    </w:rPr>
  </w:style>
  <w:style w:type="paragraph" w:styleId="BodyTextIndent3">
    <w:name w:val="Body Text Indent 3"/>
    <w:basedOn w:val="Normal"/>
    <w:pPr>
      <w:tabs>
        <w:tab w:val="left" w:pos="4962"/>
      </w:tabs>
      <w:ind w:left="426" w:hanging="426"/>
      <w:jc w:val="both"/>
    </w:pPr>
    <w:rPr>
      <w:rFonts w:ascii="Comic Sans MS" w:hAnsi="Comic Sans MS"/>
      <w:sz w:val="22"/>
      <w:lang w:val="el-GR"/>
    </w:rPr>
  </w:style>
  <w:style w:type="paragraph" w:styleId="BodyText2">
    <w:name w:val="Body Text 2"/>
    <w:basedOn w:val="Normal"/>
    <w:pPr>
      <w:tabs>
        <w:tab w:val="left" w:pos="4962"/>
      </w:tabs>
      <w:jc w:val="both"/>
    </w:pPr>
    <w:rPr>
      <w:rFonts w:ascii="Comic Sans MS" w:hAnsi="Comic Sans MS"/>
      <w:sz w:val="22"/>
      <w:lang w:val="el-GR"/>
    </w:rPr>
  </w:style>
  <w:style w:type="paragraph" w:customStyle="1" w:styleId="aA">
    <w:name w:val="aA"/>
    <w:basedOn w:val="Normal"/>
    <w:pPr>
      <w:numPr>
        <w:numId w:val="1"/>
      </w:numPr>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2867D4"/>
    <w:pPr>
      <w:ind w:left="720"/>
      <w:contextualSpacing/>
    </w:pPr>
  </w:style>
  <w:style w:type="paragraph" w:styleId="Revision">
    <w:name w:val="Revision"/>
    <w:hidden/>
    <w:uiPriority w:val="99"/>
    <w:semiHidden/>
    <w:rsid w:val="0009703A"/>
    <w:rPr>
      <w:lang w:val="en-US"/>
    </w:rPr>
  </w:style>
  <w:style w:type="character" w:customStyle="1" w:styleId="HeaderChar">
    <w:name w:val="Header Char"/>
    <w:basedOn w:val="DefaultParagraphFont"/>
    <w:link w:val="Header"/>
    <w:rsid w:val="0054676D"/>
    <w:rPr>
      <w:lang w:val="en-US"/>
    </w:rPr>
  </w:style>
  <w:style w:type="character" w:customStyle="1" w:styleId="FooterChar">
    <w:name w:val="Footer Char"/>
    <w:basedOn w:val="DefaultParagraphFont"/>
    <w:link w:val="Footer"/>
    <w:uiPriority w:val="99"/>
    <w:rsid w:val="0054676D"/>
    <w:rPr>
      <w:lang w:val="en-US"/>
    </w:rPr>
  </w:style>
  <w:style w:type="character" w:customStyle="1" w:styleId="gmaildefault">
    <w:name w:val="gmail_default"/>
    <w:basedOn w:val="DefaultParagraphFont"/>
    <w:rsid w:val="00B55F1C"/>
  </w:style>
  <w:style w:type="character" w:customStyle="1" w:styleId="gmail-m794704513464384057gmail-m-3343335677539227675gmaildefault">
    <w:name w:val="gmail-m_794704513464384057gmail-m-3343335677539227675gmaildefault"/>
    <w:basedOn w:val="DefaultParagraphFont"/>
    <w:rsid w:val="00B55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8352">
      <w:bodyDiv w:val="1"/>
      <w:marLeft w:val="0"/>
      <w:marRight w:val="0"/>
      <w:marTop w:val="0"/>
      <w:marBottom w:val="0"/>
      <w:divBdr>
        <w:top w:val="none" w:sz="0" w:space="0" w:color="auto"/>
        <w:left w:val="none" w:sz="0" w:space="0" w:color="auto"/>
        <w:bottom w:val="none" w:sz="0" w:space="0" w:color="auto"/>
        <w:right w:val="none" w:sz="0" w:space="0" w:color="auto"/>
      </w:divBdr>
    </w:div>
    <w:div w:id="209534902">
      <w:bodyDiv w:val="1"/>
      <w:marLeft w:val="0"/>
      <w:marRight w:val="0"/>
      <w:marTop w:val="0"/>
      <w:marBottom w:val="0"/>
      <w:divBdr>
        <w:top w:val="none" w:sz="0" w:space="0" w:color="auto"/>
        <w:left w:val="none" w:sz="0" w:space="0" w:color="auto"/>
        <w:bottom w:val="none" w:sz="0" w:space="0" w:color="auto"/>
        <w:right w:val="none" w:sz="0" w:space="0" w:color="auto"/>
      </w:divBdr>
    </w:div>
    <w:div w:id="243224633">
      <w:bodyDiv w:val="1"/>
      <w:marLeft w:val="0"/>
      <w:marRight w:val="0"/>
      <w:marTop w:val="0"/>
      <w:marBottom w:val="0"/>
      <w:divBdr>
        <w:top w:val="none" w:sz="0" w:space="0" w:color="auto"/>
        <w:left w:val="none" w:sz="0" w:space="0" w:color="auto"/>
        <w:bottom w:val="none" w:sz="0" w:space="0" w:color="auto"/>
        <w:right w:val="none" w:sz="0" w:space="0" w:color="auto"/>
      </w:divBdr>
    </w:div>
    <w:div w:id="317466353">
      <w:bodyDiv w:val="1"/>
      <w:marLeft w:val="0"/>
      <w:marRight w:val="0"/>
      <w:marTop w:val="0"/>
      <w:marBottom w:val="0"/>
      <w:divBdr>
        <w:top w:val="none" w:sz="0" w:space="0" w:color="auto"/>
        <w:left w:val="none" w:sz="0" w:space="0" w:color="auto"/>
        <w:bottom w:val="none" w:sz="0" w:space="0" w:color="auto"/>
        <w:right w:val="none" w:sz="0" w:space="0" w:color="auto"/>
      </w:divBdr>
    </w:div>
    <w:div w:id="405344889">
      <w:bodyDiv w:val="1"/>
      <w:marLeft w:val="0"/>
      <w:marRight w:val="0"/>
      <w:marTop w:val="0"/>
      <w:marBottom w:val="0"/>
      <w:divBdr>
        <w:top w:val="none" w:sz="0" w:space="0" w:color="auto"/>
        <w:left w:val="none" w:sz="0" w:space="0" w:color="auto"/>
        <w:bottom w:val="none" w:sz="0" w:space="0" w:color="auto"/>
        <w:right w:val="none" w:sz="0" w:space="0" w:color="auto"/>
      </w:divBdr>
    </w:div>
    <w:div w:id="533277399">
      <w:bodyDiv w:val="1"/>
      <w:marLeft w:val="0"/>
      <w:marRight w:val="0"/>
      <w:marTop w:val="0"/>
      <w:marBottom w:val="0"/>
      <w:divBdr>
        <w:top w:val="none" w:sz="0" w:space="0" w:color="auto"/>
        <w:left w:val="none" w:sz="0" w:space="0" w:color="auto"/>
        <w:bottom w:val="none" w:sz="0" w:space="0" w:color="auto"/>
        <w:right w:val="none" w:sz="0" w:space="0" w:color="auto"/>
      </w:divBdr>
    </w:div>
    <w:div w:id="1124226632">
      <w:bodyDiv w:val="1"/>
      <w:marLeft w:val="0"/>
      <w:marRight w:val="0"/>
      <w:marTop w:val="0"/>
      <w:marBottom w:val="0"/>
      <w:divBdr>
        <w:top w:val="none" w:sz="0" w:space="0" w:color="auto"/>
        <w:left w:val="none" w:sz="0" w:space="0" w:color="auto"/>
        <w:bottom w:val="none" w:sz="0" w:space="0" w:color="auto"/>
        <w:right w:val="none" w:sz="0" w:space="0" w:color="auto"/>
      </w:divBdr>
    </w:div>
    <w:div w:id="1256937841">
      <w:bodyDiv w:val="1"/>
      <w:marLeft w:val="0"/>
      <w:marRight w:val="0"/>
      <w:marTop w:val="0"/>
      <w:marBottom w:val="0"/>
      <w:divBdr>
        <w:top w:val="none" w:sz="0" w:space="0" w:color="auto"/>
        <w:left w:val="none" w:sz="0" w:space="0" w:color="auto"/>
        <w:bottom w:val="none" w:sz="0" w:space="0" w:color="auto"/>
        <w:right w:val="none" w:sz="0" w:space="0" w:color="auto"/>
      </w:divBdr>
    </w:div>
    <w:div w:id="1328634096">
      <w:bodyDiv w:val="1"/>
      <w:marLeft w:val="0"/>
      <w:marRight w:val="0"/>
      <w:marTop w:val="0"/>
      <w:marBottom w:val="0"/>
      <w:divBdr>
        <w:top w:val="none" w:sz="0" w:space="0" w:color="auto"/>
        <w:left w:val="none" w:sz="0" w:space="0" w:color="auto"/>
        <w:bottom w:val="none" w:sz="0" w:space="0" w:color="auto"/>
        <w:right w:val="none" w:sz="0" w:space="0" w:color="auto"/>
      </w:divBdr>
    </w:div>
    <w:div w:id="1335916761">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
    <w:div w:id="1622179120">
      <w:bodyDiv w:val="1"/>
      <w:marLeft w:val="0"/>
      <w:marRight w:val="0"/>
      <w:marTop w:val="0"/>
      <w:marBottom w:val="0"/>
      <w:divBdr>
        <w:top w:val="none" w:sz="0" w:space="0" w:color="auto"/>
        <w:left w:val="none" w:sz="0" w:space="0" w:color="auto"/>
        <w:bottom w:val="none" w:sz="0" w:space="0" w:color="auto"/>
        <w:right w:val="none" w:sz="0" w:space="0" w:color="auto"/>
      </w:divBdr>
    </w:div>
    <w:div w:id="20570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3F52-3C58-468E-ABA3-903ABBD7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1779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ΑΡΧΗ ΤΗΛΕΠΙΚΟΙΝΩΝΙΩΝ ΚΥΠΡΟΥ</vt:lpstr>
    </vt:vector>
  </TitlesOfParts>
  <Company>Cy.T.A.</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ΤΗΛΕΠΙΚΟΙΝΩΝΙΩΝ ΚΥΠΡΟΥ</dc:title>
  <dc:creator>U6772$</dc:creator>
  <cp:lastModifiedBy>Αγγελίδου Δάφνη (0298)</cp:lastModifiedBy>
  <cp:revision>4</cp:revision>
  <cp:lastPrinted>2023-12-11T09:40:00Z</cp:lastPrinted>
  <dcterms:created xsi:type="dcterms:W3CDTF">2024-01-19T11:48:00Z</dcterms:created>
  <dcterms:modified xsi:type="dcterms:W3CDTF">2024-01-19T12:33:00Z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440f2c-29a3-4ee8-8d15-811b883e6dc2_Enabled">
    <vt:lpwstr>True</vt:lpwstr>
  </property>
  <property fmtid="{D5CDD505-2E9C-101B-9397-08002B2CF9AE}" pid="3" name="MSIP_Label_29440f2c-29a3-4ee8-8d15-811b883e6dc2_SiteId">
    <vt:lpwstr>32f52d5d-ec4b-4178-a8a5-4d28127a83fc</vt:lpwstr>
  </property>
  <property fmtid="{D5CDD505-2E9C-101B-9397-08002B2CF9AE}" pid="4" name="MSIP_Label_29440f2c-29a3-4ee8-8d15-811b883e6dc2_Owner">
    <vt:lpwstr>daphne.angelidou@cyta.com.cy</vt:lpwstr>
  </property>
  <property fmtid="{D5CDD505-2E9C-101B-9397-08002B2CF9AE}" pid="5" name="MSIP_Label_29440f2c-29a3-4ee8-8d15-811b883e6dc2_SetDate">
    <vt:lpwstr>2018-11-08T09:40:52.7142692Z</vt:lpwstr>
  </property>
  <property fmtid="{D5CDD505-2E9C-101B-9397-08002B2CF9AE}" pid="6" name="MSIP_Label_29440f2c-29a3-4ee8-8d15-811b883e6dc2_Name">
    <vt:lpwstr>Εμπιστευτικό</vt:lpwstr>
  </property>
  <property fmtid="{D5CDD505-2E9C-101B-9397-08002B2CF9AE}" pid="7" name="MSIP_Label_29440f2c-29a3-4ee8-8d15-811b883e6dc2_Application">
    <vt:lpwstr>Microsoft Azure Information Protection</vt:lpwstr>
  </property>
  <property fmtid="{D5CDD505-2E9C-101B-9397-08002B2CF9AE}" pid="8" name="MSIP_Label_29440f2c-29a3-4ee8-8d15-811b883e6dc2_Extended_MSFT_Method">
    <vt:lpwstr>Automatic</vt:lpwstr>
  </property>
  <property fmtid="{D5CDD505-2E9C-101B-9397-08002B2CF9AE}" pid="9" name="MSIP_Label_0eb4de4b-8bf4-4b8d-84e9-db5f6970b153_Enabled">
    <vt:lpwstr>True</vt:lpwstr>
  </property>
  <property fmtid="{D5CDD505-2E9C-101B-9397-08002B2CF9AE}" pid="10" name="MSIP_Label_0eb4de4b-8bf4-4b8d-84e9-db5f6970b153_SiteId">
    <vt:lpwstr>32f52d5d-ec4b-4178-a8a5-4d28127a83fc</vt:lpwstr>
  </property>
  <property fmtid="{D5CDD505-2E9C-101B-9397-08002B2CF9AE}" pid="11" name="MSIP_Label_0eb4de4b-8bf4-4b8d-84e9-db5f6970b153_Owner">
    <vt:lpwstr>daphne.angelidou@cyta.com.cy</vt:lpwstr>
  </property>
  <property fmtid="{D5CDD505-2E9C-101B-9397-08002B2CF9AE}" pid="12" name="MSIP_Label_0eb4de4b-8bf4-4b8d-84e9-db5f6970b153_SetDate">
    <vt:lpwstr>2018-11-08T09:40:52.7142692Z</vt:lpwstr>
  </property>
  <property fmtid="{D5CDD505-2E9C-101B-9397-08002B2CF9AE}" pid="13" name="MSIP_Label_0eb4de4b-8bf4-4b8d-84e9-db5f6970b153_Name">
    <vt:lpwstr>Anyone (not protected)</vt:lpwstr>
  </property>
  <property fmtid="{D5CDD505-2E9C-101B-9397-08002B2CF9AE}" pid="14" name="MSIP_Label_0eb4de4b-8bf4-4b8d-84e9-db5f6970b153_Application">
    <vt:lpwstr>Microsoft Azure Information Protection</vt:lpwstr>
  </property>
  <property fmtid="{D5CDD505-2E9C-101B-9397-08002B2CF9AE}" pid="15" name="MSIP_Label_0eb4de4b-8bf4-4b8d-84e9-db5f6970b153_Parent">
    <vt:lpwstr>29440f2c-29a3-4ee8-8d15-811b883e6dc2</vt:lpwstr>
  </property>
  <property fmtid="{D5CDD505-2E9C-101B-9397-08002B2CF9AE}" pid="16" name="MSIP_Label_0eb4de4b-8bf4-4b8d-84e9-db5f6970b153_Extended_MSFT_Method">
    <vt:lpwstr>Automatic</vt:lpwstr>
  </property>
  <property fmtid="{D5CDD505-2E9C-101B-9397-08002B2CF9AE}" pid="17" name="Sensitivity">
    <vt:lpwstr>Εμπιστευτικό Anyone (not protected)</vt:lpwstr>
  </property>
</Properties>
</file>